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98F" w:rsidRPr="00593337" w:rsidRDefault="00B8498F" w:rsidP="00B8498F">
      <w:pPr>
        <w:spacing w:after="120"/>
        <w:rPr>
          <w:rFonts w:ascii="Arial" w:eastAsiaTheme="minorEastAsia" w:hAnsi="Arial" w:cs="Arial"/>
          <w:b/>
        </w:rPr>
      </w:pPr>
      <w:r w:rsidRPr="00B8498F">
        <w:rPr>
          <w:rFonts w:ascii="Arial" w:eastAsiaTheme="minorEastAsia" w:hAnsi="Arial" w:cs="Arial"/>
          <w:b/>
        </w:rPr>
        <w:t xml:space="preserve">3GPP TSG-RAN WG4 Meeting #94-e                             </w:t>
      </w:r>
      <w:r w:rsidR="00593337" w:rsidRPr="00593337">
        <w:rPr>
          <w:rFonts w:ascii="Arial" w:eastAsiaTheme="minorEastAsia" w:hAnsi="Arial" w:cs="Arial"/>
          <w:b/>
        </w:rPr>
        <w:t>R4-2000648</w:t>
      </w:r>
    </w:p>
    <w:p w:rsidR="00B8498F" w:rsidRPr="00B8498F" w:rsidRDefault="00B8498F" w:rsidP="00B8498F">
      <w:pPr>
        <w:spacing w:after="120"/>
        <w:rPr>
          <w:rFonts w:ascii="Arial" w:eastAsiaTheme="minorEastAsia" w:hAnsi="Arial" w:cs="Arial"/>
          <w:b/>
        </w:rPr>
      </w:pPr>
      <w:r w:rsidRPr="00B8498F">
        <w:rPr>
          <w:rFonts w:ascii="Arial" w:eastAsiaTheme="minorEastAsia" w:hAnsi="Arial" w:cs="Arial"/>
          <w:b/>
        </w:rPr>
        <w:t>Online, 24 Feb. – 6 Mar., 2020</w:t>
      </w:r>
    </w:p>
    <w:p w:rsidR="00B71217" w:rsidRPr="00A4544D" w:rsidRDefault="00B71217" w:rsidP="00B71217">
      <w:pPr>
        <w:tabs>
          <w:tab w:val="left" w:pos="1985"/>
        </w:tabs>
        <w:rPr>
          <w:b/>
          <w:sz w:val="22"/>
        </w:rPr>
      </w:pPr>
    </w:p>
    <w:p w:rsidR="00F374AF" w:rsidRPr="002848A6" w:rsidRDefault="00F374AF" w:rsidP="00B06611">
      <w:pPr>
        <w:tabs>
          <w:tab w:val="left" w:pos="1765"/>
        </w:tabs>
        <w:rPr>
          <w:b/>
          <w:sz w:val="22"/>
        </w:rPr>
      </w:pPr>
      <w:r w:rsidRPr="00A4544D">
        <w:rPr>
          <w:b/>
          <w:sz w:val="22"/>
        </w:rPr>
        <w:t>Agenda Item:</w:t>
      </w:r>
      <w:r w:rsidRPr="00A4544D">
        <w:rPr>
          <w:b/>
          <w:sz w:val="22"/>
        </w:rPr>
        <w:tab/>
      </w:r>
      <w:r w:rsidR="00C350F5">
        <w:rPr>
          <w:rFonts w:hint="eastAsia"/>
          <w:sz w:val="22"/>
        </w:rPr>
        <w:t>8.21.1</w:t>
      </w:r>
    </w:p>
    <w:p w:rsidR="00B71217" w:rsidRPr="002848A6" w:rsidRDefault="00B71217" w:rsidP="00B06611">
      <w:pPr>
        <w:tabs>
          <w:tab w:val="left" w:pos="1765"/>
        </w:tabs>
        <w:rPr>
          <w:sz w:val="22"/>
        </w:rPr>
      </w:pPr>
      <w:r w:rsidRPr="002848A6">
        <w:rPr>
          <w:b/>
          <w:sz w:val="22"/>
        </w:rPr>
        <w:t xml:space="preserve">Source: </w:t>
      </w:r>
      <w:r w:rsidRPr="002848A6">
        <w:rPr>
          <w:b/>
          <w:sz w:val="22"/>
        </w:rPr>
        <w:tab/>
      </w:r>
      <w:r w:rsidRPr="002848A6">
        <w:rPr>
          <w:sz w:val="22"/>
        </w:rPr>
        <w:t>CMCC</w:t>
      </w:r>
    </w:p>
    <w:p w:rsidR="00C43A49" w:rsidRPr="002848A6" w:rsidRDefault="00B71217" w:rsidP="00B71217">
      <w:pPr>
        <w:rPr>
          <w:sz w:val="22"/>
        </w:rPr>
      </w:pPr>
      <w:r w:rsidRPr="002848A6">
        <w:rPr>
          <w:b/>
          <w:sz w:val="22"/>
        </w:rPr>
        <w:t xml:space="preserve">Title: </w:t>
      </w:r>
      <w:r w:rsidRPr="002848A6">
        <w:rPr>
          <w:b/>
          <w:sz w:val="22"/>
        </w:rPr>
        <w:tab/>
      </w:r>
      <w:r w:rsidRPr="002848A6">
        <w:rPr>
          <w:b/>
          <w:sz w:val="22"/>
        </w:rPr>
        <w:tab/>
      </w:r>
      <w:r w:rsidRPr="002848A6">
        <w:rPr>
          <w:b/>
          <w:sz w:val="22"/>
        </w:rPr>
        <w:tab/>
      </w:r>
      <w:bookmarkStart w:id="0" w:name="OLE_LINK7"/>
      <w:bookmarkStart w:id="1" w:name="OLE_LINK8"/>
      <w:r w:rsidR="00C350F5">
        <w:rPr>
          <w:rFonts w:hint="eastAsia"/>
          <w:sz w:val="22"/>
        </w:rPr>
        <w:t xml:space="preserve"> Discussion on RRM requirements for Rel-16 MDT</w:t>
      </w:r>
    </w:p>
    <w:bookmarkEnd w:id="0"/>
    <w:bookmarkEnd w:id="1"/>
    <w:p w:rsidR="00B71217" w:rsidRPr="002848A6" w:rsidRDefault="00B71217" w:rsidP="00B06611">
      <w:pPr>
        <w:tabs>
          <w:tab w:val="left" w:pos="1765"/>
        </w:tabs>
        <w:rPr>
          <w:b/>
          <w:sz w:val="22"/>
        </w:rPr>
      </w:pPr>
      <w:r w:rsidRPr="002848A6">
        <w:rPr>
          <w:b/>
          <w:sz w:val="22"/>
        </w:rPr>
        <w:t>Document for:</w:t>
      </w:r>
      <w:r w:rsidRPr="002848A6">
        <w:rPr>
          <w:b/>
          <w:sz w:val="22"/>
        </w:rPr>
        <w:tab/>
      </w:r>
      <w:r w:rsidR="00E96A5F">
        <w:rPr>
          <w:rFonts w:hint="eastAsia"/>
          <w:sz w:val="22"/>
        </w:rPr>
        <w:t>Discussion</w:t>
      </w:r>
      <w:r w:rsidR="003606C0">
        <w:rPr>
          <w:rFonts w:hint="eastAsia"/>
          <w:sz w:val="22"/>
        </w:rPr>
        <w:t xml:space="preserve"> </w:t>
      </w:r>
    </w:p>
    <w:p w:rsidR="0010420C" w:rsidRP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2848A6">
        <w:rPr>
          <w:rFonts w:ascii="Times New Roman" w:hAnsi="Times New Roman"/>
          <w:b w:val="0"/>
          <w:bCs w:val="0"/>
          <w:kern w:val="0"/>
          <w:sz w:val="36"/>
          <w:szCs w:val="36"/>
          <w:lang w:val="en-GB"/>
        </w:rPr>
        <w:t>Introduction</w:t>
      </w:r>
    </w:p>
    <w:p w:rsidR="00EB7AD7" w:rsidRDefault="00D17BFD" w:rsidP="00044C54">
      <w:pPr>
        <w:tabs>
          <w:tab w:val="left" w:pos="1134"/>
        </w:tabs>
        <w:spacing w:after="180" w:line="240" w:lineRule="exact"/>
        <w:rPr>
          <w:sz w:val="20"/>
          <w:szCs w:val="20"/>
        </w:rPr>
      </w:pPr>
      <w:r>
        <w:rPr>
          <w:rFonts w:hint="eastAsia"/>
          <w:sz w:val="20"/>
          <w:szCs w:val="20"/>
        </w:rPr>
        <w:t>The WI on SON&amp;MDT support for NR was approved in Rel-16</w:t>
      </w:r>
      <w:r w:rsidR="00EB7AD7">
        <w:rPr>
          <w:rFonts w:hint="eastAsia"/>
          <w:sz w:val="20"/>
          <w:szCs w:val="20"/>
        </w:rPr>
        <w:t xml:space="preserve"> [</w:t>
      </w:r>
      <w:r w:rsidR="005F359C">
        <w:rPr>
          <w:rFonts w:hint="eastAsia"/>
          <w:sz w:val="20"/>
          <w:szCs w:val="20"/>
        </w:rPr>
        <w:t>1</w:t>
      </w:r>
      <w:r w:rsidR="00EB7AD7">
        <w:rPr>
          <w:rFonts w:hint="eastAsia"/>
          <w:sz w:val="20"/>
          <w:szCs w:val="20"/>
        </w:rPr>
        <w:t>]</w:t>
      </w:r>
      <w:r>
        <w:rPr>
          <w:rFonts w:hint="eastAsia"/>
          <w:sz w:val="20"/>
          <w:szCs w:val="20"/>
        </w:rPr>
        <w:t xml:space="preserve">. </w:t>
      </w:r>
      <w:r w:rsidR="00EB7AD7">
        <w:rPr>
          <w:rFonts w:hint="eastAsia"/>
          <w:sz w:val="20"/>
          <w:szCs w:val="20"/>
        </w:rPr>
        <w:t xml:space="preserve">According to the WID, RAN4 is responsible for </w:t>
      </w:r>
      <w:r w:rsidR="00EB7AD7">
        <w:rPr>
          <w:sz w:val="20"/>
          <w:szCs w:val="20"/>
        </w:rPr>
        <w:t>specifying</w:t>
      </w:r>
      <w:r w:rsidR="00EB7AD7">
        <w:rPr>
          <w:rFonts w:hint="eastAsia"/>
          <w:sz w:val="20"/>
          <w:szCs w:val="20"/>
        </w:rPr>
        <w:t xml:space="preserve"> the requiremen</w:t>
      </w:r>
      <w:r w:rsidR="006649F2">
        <w:rPr>
          <w:rFonts w:hint="eastAsia"/>
          <w:sz w:val="20"/>
          <w:szCs w:val="20"/>
        </w:rPr>
        <w:t>ts for logged MDT and reporting.</w:t>
      </w:r>
    </w:p>
    <w:tbl>
      <w:tblPr>
        <w:tblStyle w:val="a6"/>
        <w:tblW w:w="0" w:type="auto"/>
        <w:tblLook w:val="04A0"/>
      </w:tblPr>
      <w:tblGrid>
        <w:gridCol w:w="9331"/>
      </w:tblGrid>
      <w:tr w:rsidR="00F87040" w:rsidTr="00F87040">
        <w:tc>
          <w:tcPr>
            <w:tcW w:w="9331" w:type="dxa"/>
          </w:tcPr>
          <w:p w:rsidR="00F87040" w:rsidRPr="00EB7AD7" w:rsidRDefault="00F87040" w:rsidP="00F87040">
            <w:pPr>
              <w:numPr>
                <w:ilvl w:val="0"/>
                <w:numId w:val="35"/>
              </w:numPr>
              <w:overflowPunct w:val="0"/>
              <w:autoSpaceDE w:val="0"/>
              <w:autoSpaceDN w:val="0"/>
              <w:adjustRightInd w:val="0"/>
              <w:spacing w:after="180"/>
              <w:jc w:val="both"/>
              <w:textAlignment w:val="baseline"/>
              <w:rPr>
                <w:bCs/>
                <w:sz w:val="20"/>
                <w:szCs w:val="20"/>
              </w:rPr>
            </w:pPr>
            <w:r w:rsidRPr="00EB7AD7">
              <w:rPr>
                <w:rFonts w:hint="eastAsia"/>
                <w:bCs/>
                <w:sz w:val="20"/>
                <w:szCs w:val="20"/>
              </w:rPr>
              <w:t>Support of MDT features for identified use cases, including</w:t>
            </w:r>
            <w:r w:rsidRPr="00EB7AD7">
              <w:rPr>
                <w:bCs/>
                <w:sz w:val="20"/>
                <w:szCs w:val="20"/>
              </w:rPr>
              <w:t xml:space="preserve"> coverage</w:t>
            </w:r>
            <w:r w:rsidRPr="00EB7AD7">
              <w:rPr>
                <w:rFonts w:hint="eastAsia"/>
                <w:bCs/>
                <w:sz w:val="20"/>
                <w:szCs w:val="20"/>
              </w:rPr>
              <w:t xml:space="preserve"> optimization, QoS verification via MDT, indoor MDT improvement</w:t>
            </w:r>
            <w:r w:rsidRPr="00EB7AD7">
              <w:rPr>
                <w:bCs/>
                <w:sz w:val="20"/>
                <w:szCs w:val="20"/>
              </w:rPr>
              <w:t xml:space="preserve">, location </w:t>
            </w:r>
            <w:r w:rsidRPr="00EB7AD7">
              <w:rPr>
                <w:rFonts w:hint="eastAsia"/>
                <w:bCs/>
                <w:sz w:val="20"/>
                <w:szCs w:val="20"/>
              </w:rPr>
              <w:t xml:space="preserve">information </w:t>
            </w:r>
            <w:r w:rsidRPr="00EB7AD7">
              <w:rPr>
                <w:bCs/>
                <w:sz w:val="20"/>
                <w:szCs w:val="20"/>
              </w:rPr>
              <w:t xml:space="preserve">reporting, </w:t>
            </w:r>
            <w:r w:rsidRPr="00EB7AD7">
              <w:rPr>
                <w:rFonts w:hint="eastAsia"/>
                <w:bCs/>
                <w:sz w:val="20"/>
                <w:szCs w:val="20"/>
              </w:rPr>
              <w:t>and sensor data collection</w:t>
            </w:r>
            <w:r w:rsidRPr="00EB7AD7">
              <w:rPr>
                <w:bCs/>
                <w:sz w:val="20"/>
                <w:szCs w:val="20"/>
              </w:rPr>
              <w:t xml:space="preserve"> [RAN</w:t>
            </w:r>
            <w:r w:rsidRPr="00EB7AD7">
              <w:rPr>
                <w:rFonts w:hint="eastAsia"/>
                <w:bCs/>
                <w:sz w:val="20"/>
                <w:szCs w:val="20"/>
              </w:rPr>
              <w:t>2, RAN3</w:t>
            </w:r>
            <w:r w:rsidRPr="00EB7AD7">
              <w:rPr>
                <w:bCs/>
                <w:sz w:val="20"/>
                <w:szCs w:val="20"/>
              </w:rPr>
              <w:t>]</w:t>
            </w:r>
          </w:p>
          <w:p w:rsidR="00F87040" w:rsidRPr="00EB7AD7" w:rsidRDefault="00F87040" w:rsidP="00F87040">
            <w:pPr>
              <w:numPr>
                <w:ilvl w:val="0"/>
                <w:numId w:val="34"/>
              </w:numPr>
              <w:overflowPunct w:val="0"/>
              <w:autoSpaceDE w:val="0"/>
              <w:autoSpaceDN w:val="0"/>
              <w:adjustRightInd w:val="0"/>
              <w:spacing w:after="180"/>
              <w:textAlignment w:val="baseline"/>
              <w:rPr>
                <w:bCs/>
                <w:sz w:val="20"/>
                <w:szCs w:val="20"/>
                <w:highlight w:val="yellow"/>
                <w:lang w:val="en-GB" w:eastAsia="en-GB"/>
              </w:rPr>
            </w:pPr>
            <w:r w:rsidRPr="00EB7AD7">
              <w:rPr>
                <w:rFonts w:hint="eastAsia"/>
                <w:bCs/>
                <w:sz w:val="20"/>
                <w:szCs w:val="20"/>
                <w:highlight w:val="yellow"/>
                <w:lang w:val="en-GB"/>
              </w:rPr>
              <w:t>Specification of Logged MDT for both RRC_IDLE and RRC_INACTIVE UEs [RAN2</w:t>
            </w:r>
            <w:r w:rsidRPr="00EB7AD7">
              <w:rPr>
                <w:bCs/>
                <w:sz w:val="20"/>
                <w:szCs w:val="20"/>
                <w:highlight w:val="yellow"/>
                <w:lang w:val="en-GB"/>
              </w:rPr>
              <w:t>, RAN3</w:t>
            </w:r>
            <w:r w:rsidRPr="00EB7AD7">
              <w:rPr>
                <w:rFonts w:hint="eastAsia"/>
                <w:bCs/>
                <w:sz w:val="20"/>
                <w:szCs w:val="20"/>
                <w:highlight w:val="yellow"/>
                <w:lang w:val="en-GB"/>
              </w:rPr>
              <w:t xml:space="preserve">, RAN4] </w:t>
            </w:r>
          </w:p>
          <w:p w:rsidR="00F87040" w:rsidRPr="00EB7AD7" w:rsidRDefault="00F87040" w:rsidP="00F87040">
            <w:pPr>
              <w:numPr>
                <w:ilvl w:val="0"/>
                <w:numId w:val="34"/>
              </w:numPr>
              <w:overflowPunct w:val="0"/>
              <w:autoSpaceDE w:val="0"/>
              <w:autoSpaceDN w:val="0"/>
              <w:adjustRightInd w:val="0"/>
              <w:spacing w:after="180"/>
              <w:textAlignment w:val="baseline"/>
              <w:rPr>
                <w:bCs/>
                <w:sz w:val="20"/>
                <w:szCs w:val="20"/>
                <w:lang w:val="en-GB" w:eastAsia="en-GB"/>
              </w:rPr>
            </w:pPr>
            <w:r w:rsidRPr="00EB7AD7">
              <w:rPr>
                <w:rFonts w:hint="eastAsia"/>
                <w:bCs/>
                <w:sz w:val="20"/>
                <w:szCs w:val="20"/>
                <w:lang w:val="en-GB"/>
              </w:rPr>
              <w:t>Specification of Immediate MDT</w:t>
            </w:r>
            <w:r w:rsidRPr="00EB7AD7">
              <w:rPr>
                <w:bCs/>
                <w:sz w:val="20"/>
                <w:szCs w:val="20"/>
                <w:lang w:val="en-GB"/>
              </w:rPr>
              <w:t xml:space="preserve"> for RRC_CONNECTED UEs</w:t>
            </w:r>
            <w:r w:rsidRPr="00EB7AD7">
              <w:rPr>
                <w:rFonts w:hint="eastAsia"/>
                <w:bCs/>
                <w:sz w:val="20"/>
                <w:szCs w:val="20"/>
                <w:lang w:val="en-GB"/>
              </w:rPr>
              <w:t>[RAN2, RAN3]</w:t>
            </w:r>
          </w:p>
          <w:p w:rsidR="00F87040" w:rsidRPr="00F87040" w:rsidRDefault="00F87040" w:rsidP="00F87040">
            <w:pPr>
              <w:numPr>
                <w:ilvl w:val="0"/>
                <w:numId w:val="34"/>
              </w:numPr>
              <w:overflowPunct w:val="0"/>
              <w:autoSpaceDE w:val="0"/>
              <w:autoSpaceDN w:val="0"/>
              <w:adjustRightInd w:val="0"/>
              <w:spacing w:after="180"/>
              <w:textAlignment w:val="baseline"/>
              <w:rPr>
                <w:bCs/>
                <w:sz w:val="20"/>
                <w:szCs w:val="20"/>
                <w:highlight w:val="yellow"/>
                <w:lang w:val="en-GB" w:eastAsia="en-GB"/>
              </w:rPr>
            </w:pPr>
            <w:r w:rsidRPr="00EB7AD7">
              <w:rPr>
                <w:rFonts w:hint="eastAsia"/>
                <w:bCs/>
                <w:sz w:val="20"/>
                <w:szCs w:val="20"/>
                <w:highlight w:val="yellow"/>
                <w:lang w:val="en-GB"/>
              </w:rPr>
              <w:t>Specification of report</w:t>
            </w:r>
            <w:r w:rsidRPr="00EB7AD7">
              <w:rPr>
                <w:bCs/>
                <w:sz w:val="20"/>
                <w:szCs w:val="20"/>
                <w:highlight w:val="yellow"/>
                <w:lang w:val="en-GB"/>
              </w:rPr>
              <w:t>ing e.g. RLF</w:t>
            </w:r>
            <w:r w:rsidRPr="00EB7AD7">
              <w:rPr>
                <w:rFonts w:hint="eastAsia"/>
                <w:bCs/>
                <w:sz w:val="20"/>
                <w:szCs w:val="20"/>
                <w:highlight w:val="yellow"/>
                <w:lang w:val="en-GB"/>
              </w:rPr>
              <w:t xml:space="preserve"> and </w:t>
            </w:r>
            <w:r w:rsidRPr="00EB7AD7">
              <w:rPr>
                <w:bCs/>
                <w:sz w:val="20"/>
                <w:szCs w:val="20"/>
                <w:highlight w:val="yellow"/>
                <w:lang w:val="en-GB"/>
              </w:rPr>
              <w:t>accessibility</w:t>
            </w:r>
            <w:r w:rsidRPr="00EB7AD7">
              <w:rPr>
                <w:rFonts w:hint="eastAsia"/>
                <w:bCs/>
                <w:sz w:val="20"/>
                <w:szCs w:val="20"/>
                <w:highlight w:val="yellow"/>
                <w:lang w:val="en-GB"/>
              </w:rPr>
              <w:t xml:space="preserve"> </w:t>
            </w:r>
            <w:r w:rsidRPr="00EB7AD7">
              <w:rPr>
                <w:bCs/>
                <w:sz w:val="20"/>
                <w:szCs w:val="20"/>
                <w:highlight w:val="yellow"/>
                <w:lang w:val="en-GB"/>
              </w:rPr>
              <w:t>measurements</w:t>
            </w:r>
            <w:r w:rsidRPr="00EB7AD7">
              <w:rPr>
                <w:rFonts w:hint="eastAsia"/>
                <w:bCs/>
                <w:sz w:val="20"/>
                <w:szCs w:val="20"/>
                <w:highlight w:val="yellow"/>
                <w:lang w:val="en-GB"/>
              </w:rPr>
              <w:t xml:space="preserve"> [RAN2, RAN4] </w:t>
            </w:r>
          </w:p>
        </w:tc>
      </w:tr>
    </w:tbl>
    <w:p w:rsidR="00F87040" w:rsidRDefault="00F87040" w:rsidP="00044C54">
      <w:pPr>
        <w:tabs>
          <w:tab w:val="left" w:pos="1134"/>
        </w:tabs>
        <w:spacing w:after="180" w:line="240" w:lineRule="exact"/>
        <w:rPr>
          <w:sz w:val="20"/>
          <w:szCs w:val="20"/>
        </w:rPr>
      </w:pPr>
    </w:p>
    <w:p w:rsidR="00D17BFD" w:rsidRDefault="00D17BFD" w:rsidP="00044C54">
      <w:pPr>
        <w:tabs>
          <w:tab w:val="left" w:pos="1134"/>
        </w:tabs>
        <w:spacing w:after="180" w:line="240" w:lineRule="exact"/>
        <w:rPr>
          <w:sz w:val="20"/>
          <w:szCs w:val="20"/>
        </w:rPr>
      </w:pPr>
      <w:r>
        <w:rPr>
          <w:rFonts w:hint="eastAsia"/>
          <w:sz w:val="20"/>
          <w:szCs w:val="20"/>
        </w:rPr>
        <w:t>Last meeting, RAN2 agreed and sent LS to RAN4 on MDT measurements [</w:t>
      </w:r>
      <w:r w:rsidR="00F87040">
        <w:rPr>
          <w:rFonts w:hint="eastAsia"/>
          <w:sz w:val="20"/>
          <w:szCs w:val="20"/>
        </w:rPr>
        <w:t>2</w:t>
      </w:r>
      <w:r>
        <w:rPr>
          <w:rFonts w:hint="eastAsia"/>
          <w:sz w:val="20"/>
          <w:szCs w:val="20"/>
        </w:rPr>
        <w:t xml:space="preserve">]. </w:t>
      </w:r>
    </w:p>
    <w:tbl>
      <w:tblPr>
        <w:tblStyle w:val="a6"/>
        <w:tblW w:w="0" w:type="auto"/>
        <w:tblLook w:val="04A0"/>
      </w:tblPr>
      <w:tblGrid>
        <w:gridCol w:w="9331"/>
      </w:tblGrid>
      <w:tr w:rsidR="00D17BFD" w:rsidTr="00D17BFD">
        <w:tc>
          <w:tcPr>
            <w:tcW w:w="9331" w:type="dxa"/>
          </w:tcPr>
          <w:p w:rsidR="00D17BFD" w:rsidRPr="00D17BFD" w:rsidRDefault="00D17BFD" w:rsidP="00D17BFD">
            <w:pPr>
              <w:tabs>
                <w:tab w:val="left" w:pos="1134"/>
              </w:tabs>
              <w:spacing w:after="180" w:line="240" w:lineRule="exact"/>
              <w:rPr>
                <w:sz w:val="20"/>
                <w:szCs w:val="20"/>
              </w:rPr>
            </w:pPr>
            <w:r w:rsidRPr="00D17BFD">
              <w:rPr>
                <w:sz w:val="20"/>
                <w:szCs w:val="20"/>
              </w:rPr>
              <w:t xml:space="preserve">It has been agreed in the Work Item for SON/MDT support for NR (RP-191776) to introduce following measurements for logged MDT for idle state UE and inactive state UE: </w:t>
            </w:r>
          </w:p>
          <w:p w:rsidR="00D17BFD" w:rsidRPr="00D17BFD" w:rsidRDefault="00D17BFD" w:rsidP="00D17BFD">
            <w:pPr>
              <w:tabs>
                <w:tab w:val="left" w:pos="1134"/>
              </w:tabs>
              <w:spacing w:after="180" w:line="240" w:lineRule="exact"/>
              <w:rPr>
                <w:sz w:val="20"/>
                <w:szCs w:val="20"/>
              </w:rPr>
            </w:pPr>
            <w:r w:rsidRPr="00D17BFD">
              <w:rPr>
                <w:sz w:val="20"/>
                <w:szCs w:val="20"/>
              </w:rPr>
              <w:t>◦</w:t>
            </w:r>
            <w:r w:rsidRPr="00D17BFD">
              <w:rPr>
                <w:sz w:val="20"/>
                <w:szCs w:val="20"/>
              </w:rPr>
              <w:tab/>
              <w:t>The best beam index (SSB index) of the camped cell.</w:t>
            </w:r>
          </w:p>
          <w:p w:rsidR="00D17BFD" w:rsidRPr="00D17BFD" w:rsidRDefault="00D17BFD" w:rsidP="00D17BFD">
            <w:pPr>
              <w:tabs>
                <w:tab w:val="left" w:pos="1134"/>
              </w:tabs>
              <w:spacing w:after="180" w:line="240" w:lineRule="exact"/>
              <w:rPr>
                <w:sz w:val="20"/>
                <w:szCs w:val="20"/>
              </w:rPr>
            </w:pPr>
            <w:r w:rsidRPr="00D17BFD">
              <w:rPr>
                <w:sz w:val="20"/>
                <w:szCs w:val="20"/>
              </w:rPr>
              <w:t>◦</w:t>
            </w:r>
            <w:r w:rsidRPr="00D17BFD">
              <w:rPr>
                <w:sz w:val="20"/>
                <w:szCs w:val="20"/>
              </w:rPr>
              <w:tab/>
              <w:t>Beam RSRP/RSRQ of the best beam of camped cell.</w:t>
            </w:r>
          </w:p>
          <w:p w:rsidR="00D17BFD" w:rsidRPr="00D17BFD" w:rsidRDefault="00D17BFD" w:rsidP="00D17BFD">
            <w:pPr>
              <w:tabs>
                <w:tab w:val="left" w:pos="1134"/>
              </w:tabs>
              <w:spacing w:after="180" w:line="240" w:lineRule="exact"/>
              <w:rPr>
                <w:sz w:val="20"/>
                <w:szCs w:val="20"/>
              </w:rPr>
            </w:pPr>
            <w:r w:rsidRPr="00D17BFD">
              <w:rPr>
                <w:sz w:val="20"/>
                <w:szCs w:val="20"/>
              </w:rPr>
              <w:t>◦</w:t>
            </w:r>
            <w:r w:rsidRPr="00D17BFD">
              <w:rPr>
                <w:sz w:val="20"/>
                <w:szCs w:val="20"/>
              </w:rPr>
              <w:tab/>
              <w:t>The ‘number of good beams’ associated to the cells within the range (rangeToBestCell which is configured by network for cell reselection in SIB2) of the R value of the highest ranked cell as part of the beam level measurements in the logged MDT report.</w:t>
            </w:r>
          </w:p>
          <w:p w:rsidR="00D17BFD" w:rsidRPr="00D17BFD" w:rsidRDefault="00D17BFD" w:rsidP="00D17BFD">
            <w:pPr>
              <w:tabs>
                <w:tab w:val="left" w:pos="1134"/>
              </w:tabs>
              <w:spacing w:after="180" w:line="240" w:lineRule="exact"/>
              <w:rPr>
                <w:sz w:val="20"/>
                <w:szCs w:val="20"/>
              </w:rPr>
            </w:pPr>
            <w:r w:rsidRPr="00D17BFD">
              <w:rPr>
                <w:sz w:val="20"/>
                <w:szCs w:val="20"/>
              </w:rPr>
              <w:t>Also, the available uncompensated barometric pressure measurement, UE speed and UE orientation can be reported as sensor information.</w:t>
            </w:r>
          </w:p>
          <w:p w:rsidR="00D17BFD" w:rsidRPr="00D17BFD" w:rsidRDefault="00D17BFD" w:rsidP="00D17BFD">
            <w:pPr>
              <w:tabs>
                <w:tab w:val="left" w:pos="1134"/>
              </w:tabs>
              <w:spacing w:after="180" w:line="240" w:lineRule="exact"/>
              <w:rPr>
                <w:sz w:val="20"/>
                <w:szCs w:val="20"/>
              </w:rPr>
            </w:pPr>
          </w:p>
          <w:p w:rsidR="00D17BFD" w:rsidRPr="00D17BFD" w:rsidRDefault="00D17BFD" w:rsidP="00D17BFD">
            <w:pPr>
              <w:tabs>
                <w:tab w:val="left" w:pos="1134"/>
              </w:tabs>
              <w:spacing w:after="180" w:line="240" w:lineRule="exact"/>
              <w:rPr>
                <w:sz w:val="20"/>
                <w:szCs w:val="20"/>
              </w:rPr>
            </w:pPr>
            <w:r w:rsidRPr="00D17BFD">
              <w:rPr>
                <w:sz w:val="20"/>
                <w:szCs w:val="20"/>
              </w:rPr>
              <w:t>Furthermore, similar to LTE, another measurement that potentially has RAN4 impact is the relative timestamp the UE will include for each MDT measurement from idle and inactive state.</w:t>
            </w:r>
          </w:p>
        </w:tc>
      </w:tr>
    </w:tbl>
    <w:p w:rsidR="00D17BFD" w:rsidRDefault="00D17BFD" w:rsidP="00044C54">
      <w:pPr>
        <w:tabs>
          <w:tab w:val="left" w:pos="1134"/>
        </w:tabs>
        <w:spacing w:after="180" w:line="240" w:lineRule="exact"/>
        <w:rPr>
          <w:sz w:val="20"/>
          <w:szCs w:val="20"/>
        </w:rPr>
      </w:pPr>
    </w:p>
    <w:p w:rsidR="00D17BFD" w:rsidRPr="00952EA1" w:rsidRDefault="00D17BFD" w:rsidP="00044C54">
      <w:pPr>
        <w:tabs>
          <w:tab w:val="left" w:pos="1134"/>
        </w:tabs>
        <w:spacing w:after="180" w:line="240" w:lineRule="exact"/>
        <w:rPr>
          <w:sz w:val="20"/>
          <w:szCs w:val="20"/>
        </w:rPr>
      </w:pPr>
      <w:r>
        <w:rPr>
          <w:sz w:val="20"/>
          <w:szCs w:val="20"/>
        </w:rPr>
        <w:t>In</w:t>
      </w:r>
      <w:r>
        <w:rPr>
          <w:rFonts w:hint="eastAsia"/>
          <w:sz w:val="20"/>
          <w:szCs w:val="20"/>
        </w:rPr>
        <w:t xml:space="preserve"> order to support the MDT feature in NR, related RRM requirements are required. In this contribution, we discuss the RRM requirements for MDT.</w:t>
      </w:r>
    </w:p>
    <w:p w:rsidR="00821F35" w:rsidRDefault="00C23B60" w:rsidP="006D2B05">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2" w:name="OLE_LINK1"/>
      <w:bookmarkStart w:id="3" w:name="OLE_LINK2"/>
      <w:r>
        <w:rPr>
          <w:rFonts w:ascii="Times New Roman" w:hAnsi="Times New Roman"/>
          <w:b w:val="0"/>
          <w:bCs w:val="0"/>
          <w:kern w:val="0"/>
          <w:sz w:val="36"/>
          <w:szCs w:val="36"/>
        </w:rPr>
        <w:t>Discussion</w:t>
      </w:r>
    </w:p>
    <w:p w:rsidR="00151E9B" w:rsidRDefault="00151E9B" w:rsidP="00AE0B12">
      <w:pPr>
        <w:tabs>
          <w:tab w:val="left" w:pos="1134"/>
        </w:tabs>
        <w:spacing w:after="180" w:line="240" w:lineRule="exact"/>
        <w:rPr>
          <w:sz w:val="20"/>
          <w:szCs w:val="20"/>
        </w:rPr>
      </w:pPr>
      <w:r>
        <w:rPr>
          <w:sz w:val="20"/>
          <w:szCs w:val="20"/>
        </w:rPr>
        <w:t>L</w:t>
      </w:r>
      <w:r>
        <w:rPr>
          <w:rFonts w:hint="eastAsia"/>
          <w:sz w:val="20"/>
          <w:szCs w:val="20"/>
        </w:rPr>
        <w:t xml:space="preserve">TE logged MDT </w:t>
      </w:r>
      <w:r>
        <w:rPr>
          <w:sz w:val="20"/>
          <w:szCs w:val="20"/>
        </w:rPr>
        <w:t>requirements</w:t>
      </w:r>
      <w:r>
        <w:rPr>
          <w:rFonts w:hint="eastAsia"/>
          <w:sz w:val="20"/>
          <w:szCs w:val="20"/>
        </w:rPr>
        <w:t xml:space="preserve"> in RRC_Idle mode are specified in TS 36.133 clause 4.3</w:t>
      </w:r>
      <w:r w:rsidR="00783F35">
        <w:rPr>
          <w:rFonts w:hint="eastAsia"/>
          <w:sz w:val="20"/>
          <w:szCs w:val="20"/>
        </w:rPr>
        <w:t xml:space="preserve">, including the measurement requirements and relative time stamp accuracy </w:t>
      </w:r>
      <w:r w:rsidR="00783F35">
        <w:rPr>
          <w:sz w:val="20"/>
          <w:szCs w:val="20"/>
        </w:rPr>
        <w:t>requirements</w:t>
      </w:r>
      <w:r w:rsidR="00783F35">
        <w:rPr>
          <w:rFonts w:hint="eastAsia"/>
          <w:sz w:val="20"/>
          <w:szCs w:val="20"/>
        </w:rPr>
        <w:t xml:space="preserve"> for:</w:t>
      </w:r>
    </w:p>
    <w:p w:rsidR="00151E9B" w:rsidRPr="00241959" w:rsidRDefault="00151E9B" w:rsidP="00151E9B">
      <w:pPr>
        <w:pStyle w:val="B1"/>
      </w:pPr>
      <w:r w:rsidRPr="00241959">
        <w:lastRenderedPageBreak/>
        <w:t>-</w:t>
      </w:r>
      <w:r w:rsidRPr="00241959">
        <w:tab/>
        <w:t>measurements in RRC_IDLE</w:t>
      </w:r>
    </w:p>
    <w:p w:rsidR="00151E9B" w:rsidRPr="00151E9B" w:rsidRDefault="00151E9B" w:rsidP="00151E9B">
      <w:pPr>
        <w:ind w:left="568" w:hanging="284"/>
        <w:rPr>
          <w:rFonts w:eastAsiaTheme="minorEastAsia"/>
          <w:sz w:val="20"/>
          <w:szCs w:val="20"/>
          <w:lang w:val="en-GB"/>
        </w:rPr>
      </w:pPr>
      <w:r w:rsidRPr="00151E9B">
        <w:rPr>
          <w:rFonts w:eastAsia="Times New Roman"/>
          <w:sz w:val="20"/>
          <w:szCs w:val="20"/>
          <w:lang w:val="en-GB" w:eastAsia="en-US"/>
        </w:rPr>
        <w:t>-</w:t>
      </w:r>
      <w:r w:rsidRPr="00151E9B">
        <w:rPr>
          <w:rFonts w:eastAsia="Times New Roman"/>
          <w:sz w:val="20"/>
          <w:szCs w:val="20"/>
          <w:lang w:val="en-GB" w:eastAsia="en-US"/>
        </w:rPr>
        <w:tab/>
        <w:t>RRC connection establishment failur</w:t>
      </w:r>
      <w:r>
        <w:rPr>
          <w:rFonts w:eastAsia="Times New Roman"/>
          <w:sz w:val="20"/>
          <w:szCs w:val="20"/>
          <w:lang w:val="en-GB" w:eastAsia="en-US"/>
        </w:rPr>
        <w:t>e</w:t>
      </w:r>
    </w:p>
    <w:p w:rsidR="00151E9B" w:rsidRPr="00151E9B" w:rsidRDefault="00151E9B" w:rsidP="00151E9B">
      <w:pPr>
        <w:pStyle w:val="B1"/>
        <w:rPr>
          <w:rFonts w:eastAsiaTheme="minorEastAsia"/>
          <w:lang w:eastAsia="zh-CN"/>
        </w:rPr>
      </w:pPr>
      <w:r>
        <w:t>-</w:t>
      </w:r>
      <w:r>
        <w:tab/>
      </w:r>
      <w:r>
        <w:rPr>
          <w:rFonts w:eastAsiaTheme="minorEastAsia" w:hint="eastAsia"/>
          <w:lang w:eastAsia="zh-CN"/>
        </w:rPr>
        <w:t>Radi</w:t>
      </w:r>
      <w:r w:rsidRPr="00241959">
        <w:t>o link</w:t>
      </w:r>
      <w:r>
        <w:t xml:space="preserve"> failure and handover failure</w:t>
      </w:r>
    </w:p>
    <w:p w:rsidR="0062728A" w:rsidRDefault="00785F1D" w:rsidP="00AE0B12">
      <w:pPr>
        <w:tabs>
          <w:tab w:val="left" w:pos="1134"/>
        </w:tabs>
        <w:spacing w:after="180" w:line="240" w:lineRule="exact"/>
        <w:rPr>
          <w:sz w:val="20"/>
          <w:szCs w:val="20"/>
        </w:rPr>
      </w:pPr>
      <w:r>
        <w:rPr>
          <w:rFonts w:hint="eastAsia"/>
          <w:sz w:val="20"/>
          <w:szCs w:val="20"/>
        </w:rPr>
        <w:t>According to the running CR of 37.320</w:t>
      </w:r>
      <w:r w:rsidR="0062728A">
        <w:rPr>
          <w:rFonts w:hint="eastAsia"/>
          <w:sz w:val="20"/>
          <w:szCs w:val="20"/>
        </w:rPr>
        <w:t xml:space="preserve">, logged measurement </w:t>
      </w:r>
      <w:r w:rsidR="0062728A">
        <w:rPr>
          <w:sz w:val="20"/>
          <w:szCs w:val="20"/>
        </w:rPr>
        <w:t>quantities</w:t>
      </w:r>
      <w:r w:rsidR="0062728A">
        <w:rPr>
          <w:rFonts w:hint="eastAsia"/>
          <w:sz w:val="20"/>
          <w:szCs w:val="20"/>
        </w:rPr>
        <w:t xml:space="preserve"> </w:t>
      </w:r>
      <w:r w:rsidR="001E06A4">
        <w:rPr>
          <w:rFonts w:hint="eastAsia"/>
          <w:sz w:val="20"/>
          <w:szCs w:val="20"/>
        </w:rPr>
        <w:t xml:space="preserve">of the camped cell (i.e. NR RSRP and RSRQ), </w:t>
      </w:r>
      <w:r w:rsidR="00612C26">
        <w:rPr>
          <w:rFonts w:hint="eastAsia"/>
          <w:sz w:val="20"/>
          <w:szCs w:val="20"/>
        </w:rPr>
        <w:t xml:space="preserve">RRC connection establishment failure, radio link failure and handover failure, which are same as LTE MDT, are specified for NR MDT. </w:t>
      </w:r>
      <w:r w:rsidR="00DA1F54">
        <w:rPr>
          <w:rFonts w:hint="eastAsia"/>
          <w:sz w:val="20"/>
          <w:szCs w:val="20"/>
        </w:rPr>
        <w:t xml:space="preserve">Hence, the similar RRM measurement requirements and relative stamp accuracy requirements should also be specified in order to support NR MDT. </w:t>
      </w:r>
    </w:p>
    <w:p w:rsidR="00151E9B" w:rsidRPr="00DA1F54" w:rsidRDefault="00DA1F54" w:rsidP="00AE0B12">
      <w:pPr>
        <w:tabs>
          <w:tab w:val="left" w:pos="1134"/>
        </w:tabs>
        <w:spacing w:after="180" w:line="240" w:lineRule="exact"/>
        <w:rPr>
          <w:sz w:val="20"/>
          <w:szCs w:val="20"/>
        </w:rPr>
      </w:pPr>
      <w:r>
        <w:rPr>
          <w:rFonts w:hint="eastAsia"/>
          <w:sz w:val="20"/>
          <w:szCs w:val="20"/>
        </w:rPr>
        <w:t xml:space="preserve">In addition, NR </w:t>
      </w:r>
      <w:r w:rsidR="00785F1D">
        <w:rPr>
          <w:rFonts w:hint="eastAsia"/>
          <w:sz w:val="20"/>
          <w:szCs w:val="20"/>
        </w:rPr>
        <w:t>introduce so</w:t>
      </w:r>
      <w:r>
        <w:rPr>
          <w:rFonts w:hint="eastAsia"/>
          <w:sz w:val="20"/>
          <w:szCs w:val="20"/>
        </w:rPr>
        <w:t>me new beam related metrics for logged MDT</w:t>
      </w:r>
      <w:r w:rsidR="00DF50CB">
        <w:rPr>
          <w:rFonts w:hint="eastAsia"/>
          <w:sz w:val="20"/>
          <w:szCs w:val="20"/>
        </w:rPr>
        <w:t xml:space="preserve"> according to the RAN2 LS</w:t>
      </w:r>
      <w:r w:rsidR="00785F1D">
        <w:rPr>
          <w:rFonts w:hint="eastAsia"/>
          <w:sz w:val="20"/>
          <w:szCs w:val="20"/>
        </w:rPr>
        <w:t xml:space="preserve">, including </w:t>
      </w:r>
    </w:p>
    <w:p w:rsidR="00785F1D" w:rsidRPr="00D17BFD" w:rsidRDefault="00785F1D" w:rsidP="00971EE2">
      <w:pPr>
        <w:pStyle w:val="B1"/>
      </w:pPr>
      <w:r w:rsidRPr="00D17BFD">
        <w:t>◦</w:t>
      </w:r>
      <w:r w:rsidRPr="00D17BFD">
        <w:tab/>
        <w:t>The best beam index (SSB index) of the camped cell.</w:t>
      </w:r>
    </w:p>
    <w:p w:rsidR="00785F1D" w:rsidRPr="00D17BFD" w:rsidRDefault="00785F1D" w:rsidP="00971EE2">
      <w:pPr>
        <w:pStyle w:val="B1"/>
      </w:pPr>
      <w:r w:rsidRPr="00D17BFD">
        <w:t>◦</w:t>
      </w:r>
      <w:r w:rsidRPr="00D17BFD">
        <w:tab/>
        <w:t>Beam RSRP/RSRQ of the best beam of camped cell.</w:t>
      </w:r>
    </w:p>
    <w:p w:rsidR="00785F1D" w:rsidRPr="00D17BFD" w:rsidRDefault="00785F1D" w:rsidP="00971EE2">
      <w:pPr>
        <w:pStyle w:val="B1"/>
      </w:pPr>
      <w:r w:rsidRPr="00D17BFD">
        <w:t>◦</w:t>
      </w:r>
      <w:r w:rsidRPr="00D17BFD">
        <w:tab/>
        <w:t>The ‘number of good beams’ associated to the cells within the range (rangeToBestCell which is configured by network for cell reselection in SIB2) of the R value of the highest ranked cell as part of the beam level measurements in the logged MDT report.</w:t>
      </w:r>
    </w:p>
    <w:p w:rsidR="00580357" w:rsidRDefault="00E8052C" w:rsidP="00AE0B12">
      <w:pPr>
        <w:tabs>
          <w:tab w:val="left" w:pos="1134"/>
        </w:tabs>
        <w:spacing w:after="180" w:line="240" w:lineRule="exact"/>
        <w:rPr>
          <w:sz w:val="20"/>
          <w:szCs w:val="20"/>
        </w:rPr>
      </w:pPr>
      <w:r>
        <w:rPr>
          <w:rFonts w:hint="eastAsia"/>
          <w:sz w:val="20"/>
          <w:szCs w:val="20"/>
        </w:rPr>
        <w:t xml:space="preserve">In 38.133, cell </w:t>
      </w:r>
      <w:r w:rsidR="00AF6E99">
        <w:rPr>
          <w:rFonts w:hint="eastAsia"/>
          <w:sz w:val="20"/>
          <w:szCs w:val="20"/>
        </w:rPr>
        <w:t xml:space="preserve">measurement requirements </w:t>
      </w:r>
      <w:r w:rsidR="00580357">
        <w:rPr>
          <w:rFonts w:hint="eastAsia"/>
          <w:sz w:val="20"/>
          <w:szCs w:val="20"/>
        </w:rPr>
        <w:t xml:space="preserve">including the delay requirements </w:t>
      </w:r>
      <w:r w:rsidR="00AF6E99">
        <w:rPr>
          <w:rFonts w:hint="eastAsia"/>
          <w:sz w:val="20"/>
          <w:szCs w:val="20"/>
        </w:rPr>
        <w:t>are specified in RRC idle and inactive mode</w:t>
      </w:r>
      <w:r w:rsidR="00630A6B">
        <w:rPr>
          <w:rFonts w:hint="eastAsia"/>
          <w:sz w:val="20"/>
          <w:szCs w:val="20"/>
        </w:rPr>
        <w:t>. We propose to adopt the existing requirements for MDT. Regarding the new beam measurements introduced for NR MDT, we propose to not specify any new measurement requirements for MDT purpose.</w:t>
      </w:r>
    </w:p>
    <w:p w:rsidR="00D94B9F" w:rsidRPr="003E2E3F" w:rsidRDefault="00D94B9F" w:rsidP="00AE0B12">
      <w:pPr>
        <w:tabs>
          <w:tab w:val="left" w:pos="1134"/>
        </w:tabs>
        <w:spacing w:after="180" w:line="240" w:lineRule="exact"/>
        <w:rPr>
          <w:b/>
          <w:i/>
          <w:sz w:val="20"/>
          <w:szCs w:val="20"/>
        </w:rPr>
      </w:pPr>
      <w:r w:rsidRPr="003E2E3F">
        <w:rPr>
          <w:rFonts w:hint="eastAsia"/>
          <w:b/>
          <w:i/>
          <w:sz w:val="20"/>
          <w:szCs w:val="20"/>
        </w:rPr>
        <w:t xml:space="preserve">Proposal </w:t>
      </w:r>
      <w:r w:rsidR="00497BE3" w:rsidRPr="003E2E3F">
        <w:rPr>
          <w:rFonts w:hint="eastAsia"/>
          <w:b/>
          <w:i/>
          <w:sz w:val="20"/>
          <w:szCs w:val="20"/>
        </w:rPr>
        <w:t xml:space="preserve">1: it is proposed to reuse the </w:t>
      </w:r>
      <w:r w:rsidR="00CE31A1">
        <w:rPr>
          <w:rFonts w:hint="eastAsia"/>
          <w:b/>
          <w:i/>
          <w:sz w:val="20"/>
          <w:szCs w:val="20"/>
        </w:rPr>
        <w:t xml:space="preserve">existing </w:t>
      </w:r>
      <w:r w:rsidR="00497BE3" w:rsidRPr="003E2E3F">
        <w:rPr>
          <w:rFonts w:hint="eastAsia"/>
          <w:b/>
          <w:i/>
          <w:sz w:val="20"/>
          <w:szCs w:val="20"/>
        </w:rPr>
        <w:t xml:space="preserve">measurement requirements in idle and inactive mode for </w:t>
      </w:r>
      <w:r w:rsidR="003E2E3F">
        <w:rPr>
          <w:rFonts w:hint="eastAsia"/>
          <w:b/>
          <w:i/>
          <w:sz w:val="20"/>
          <w:szCs w:val="20"/>
        </w:rPr>
        <w:t xml:space="preserve">NR </w:t>
      </w:r>
      <w:r w:rsidR="00497BE3" w:rsidRPr="003E2E3F">
        <w:rPr>
          <w:rFonts w:hint="eastAsia"/>
          <w:b/>
          <w:i/>
          <w:sz w:val="20"/>
          <w:szCs w:val="20"/>
        </w:rPr>
        <w:t>MDT</w:t>
      </w:r>
      <w:r w:rsidR="00706998">
        <w:rPr>
          <w:rFonts w:hint="eastAsia"/>
          <w:b/>
          <w:i/>
          <w:sz w:val="20"/>
          <w:szCs w:val="20"/>
        </w:rPr>
        <w:t xml:space="preserve"> in 38.133</w:t>
      </w:r>
      <w:r w:rsidR="00497BE3" w:rsidRPr="003E2E3F">
        <w:rPr>
          <w:rFonts w:hint="eastAsia"/>
          <w:b/>
          <w:i/>
          <w:sz w:val="20"/>
          <w:szCs w:val="20"/>
        </w:rPr>
        <w:t>.</w:t>
      </w:r>
    </w:p>
    <w:p w:rsidR="00497BE3" w:rsidRPr="003E2E3F" w:rsidRDefault="003E2E3F" w:rsidP="00AE0B12">
      <w:pPr>
        <w:tabs>
          <w:tab w:val="left" w:pos="1134"/>
        </w:tabs>
        <w:spacing w:after="180" w:line="240" w:lineRule="exact"/>
        <w:rPr>
          <w:sz w:val="20"/>
          <w:szCs w:val="20"/>
        </w:rPr>
      </w:pPr>
      <w:r>
        <w:rPr>
          <w:rFonts w:hint="eastAsia"/>
          <w:sz w:val="20"/>
          <w:szCs w:val="20"/>
        </w:rPr>
        <w:t xml:space="preserve">Except for the measurement requirements, the relative time stamp accuracy requirements are specified as the drift of the time stamping for logged measurement, RRC connection establishment failure log, radio link and handover failure log. In LTE MDT, the </w:t>
      </w:r>
      <w:r>
        <w:rPr>
          <w:sz w:val="20"/>
          <w:szCs w:val="20"/>
        </w:rPr>
        <w:t>relative</w:t>
      </w:r>
      <w:r>
        <w:rPr>
          <w:rFonts w:hint="eastAsia"/>
          <w:sz w:val="20"/>
          <w:szCs w:val="20"/>
        </w:rPr>
        <w:t xml:space="preserve"> time stamp accuracy for a logged measurement </w:t>
      </w:r>
    </w:p>
    <w:p w:rsidR="00C1787A" w:rsidRPr="00066C0B" w:rsidRDefault="00C1787A" w:rsidP="00066C0B">
      <w:pPr>
        <w:pStyle w:val="B1"/>
        <w:numPr>
          <w:ilvl w:val="0"/>
          <w:numId w:val="38"/>
        </w:numPr>
      </w:pPr>
      <w:r w:rsidRPr="00066C0B">
        <w:t>The accuracy of the relative time stamping</w:t>
      </w:r>
      <w:r w:rsidRPr="00066C0B">
        <w:rPr>
          <w:rFonts w:hint="eastAsia"/>
        </w:rPr>
        <w:t xml:space="preserve"> for a logged measurement</w:t>
      </w:r>
      <w:r w:rsidRPr="00066C0B">
        <w:t xml:space="preserve"> is such that the drift of the time stamping shall be not more than ± 2 seconds per hour.</w:t>
      </w:r>
      <w:r w:rsidRPr="00066C0B">
        <w:rPr>
          <w:rFonts w:hint="eastAsia"/>
        </w:rPr>
        <w:t xml:space="preserve"> The accuracy</w:t>
      </w:r>
    </w:p>
    <w:p w:rsidR="00C1787A" w:rsidRPr="00066C0B" w:rsidRDefault="00066C0B" w:rsidP="00066C0B">
      <w:pPr>
        <w:pStyle w:val="B1"/>
        <w:numPr>
          <w:ilvl w:val="0"/>
          <w:numId w:val="38"/>
        </w:numPr>
      </w:pPr>
      <w:r w:rsidRPr="00066C0B">
        <w:t>The accuracy of the relative time stamping for RRC connection establishment failure log reporting is such that the drift of the time stamping shall not be larger than ± 0.72 seconds per hour and ± 10 seconds over 48 hours.</w:t>
      </w:r>
    </w:p>
    <w:p w:rsidR="00E8052C" w:rsidRPr="00066C0B" w:rsidRDefault="00066C0B" w:rsidP="00066C0B">
      <w:pPr>
        <w:pStyle w:val="B1"/>
        <w:numPr>
          <w:ilvl w:val="0"/>
          <w:numId w:val="38"/>
        </w:numPr>
      </w:pPr>
      <w:r w:rsidRPr="00066C0B">
        <w:t>The accuracy of the relative time stamping for timeSinceFailure is such that the drift of the time stamping shall not be larger than ± 0.72 seconds per hour and ± 10 seconds over 48 hours.</w:t>
      </w:r>
    </w:p>
    <w:p w:rsidR="00066C0B" w:rsidRDefault="00066C0B" w:rsidP="00AE0B12">
      <w:pPr>
        <w:tabs>
          <w:tab w:val="left" w:pos="1134"/>
        </w:tabs>
        <w:spacing w:after="180" w:line="240" w:lineRule="exact"/>
        <w:rPr>
          <w:sz w:val="20"/>
          <w:szCs w:val="20"/>
        </w:rPr>
      </w:pPr>
      <w:r>
        <w:rPr>
          <w:rFonts w:hint="eastAsia"/>
          <w:sz w:val="20"/>
          <w:szCs w:val="20"/>
        </w:rPr>
        <w:t xml:space="preserve">We propose to </w:t>
      </w:r>
      <w:r w:rsidR="005B76A3" w:rsidRPr="005B76A3">
        <w:rPr>
          <w:rFonts w:hint="eastAsia"/>
          <w:sz w:val="20"/>
          <w:szCs w:val="20"/>
        </w:rPr>
        <w:t>apply the same relative time stamp accuracy requirements of LTE MDT to NR MDT.</w:t>
      </w:r>
    </w:p>
    <w:p w:rsidR="006C66B8" w:rsidRPr="006C66B8" w:rsidRDefault="006C66B8" w:rsidP="006C66B8">
      <w:pPr>
        <w:tabs>
          <w:tab w:val="left" w:pos="1134"/>
        </w:tabs>
        <w:spacing w:after="180" w:line="240" w:lineRule="exact"/>
        <w:rPr>
          <w:b/>
          <w:i/>
          <w:sz w:val="20"/>
          <w:szCs w:val="20"/>
        </w:rPr>
      </w:pPr>
      <w:r w:rsidRPr="006C66B8">
        <w:rPr>
          <w:rFonts w:hint="eastAsia"/>
          <w:b/>
          <w:i/>
          <w:sz w:val="20"/>
          <w:szCs w:val="20"/>
        </w:rPr>
        <w:t xml:space="preserve">Proposal 2: it is proposed to apply the </w:t>
      </w:r>
      <w:r w:rsidR="001C0CCF">
        <w:rPr>
          <w:rFonts w:hint="eastAsia"/>
          <w:b/>
          <w:i/>
          <w:sz w:val="20"/>
          <w:szCs w:val="20"/>
        </w:rPr>
        <w:t>same</w:t>
      </w:r>
      <w:r w:rsidRPr="006C66B8">
        <w:rPr>
          <w:rFonts w:hint="eastAsia"/>
          <w:b/>
          <w:i/>
          <w:sz w:val="20"/>
          <w:szCs w:val="20"/>
        </w:rPr>
        <w:t xml:space="preserve"> relative time stamp accuracy requirements </w:t>
      </w:r>
      <w:r w:rsidR="001C0CCF">
        <w:rPr>
          <w:rFonts w:hint="eastAsia"/>
          <w:b/>
          <w:i/>
          <w:sz w:val="20"/>
          <w:szCs w:val="20"/>
        </w:rPr>
        <w:t>of LTE MDT to</w:t>
      </w:r>
      <w:r w:rsidRPr="006C66B8">
        <w:rPr>
          <w:rFonts w:hint="eastAsia"/>
          <w:b/>
          <w:i/>
          <w:sz w:val="20"/>
          <w:szCs w:val="20"/>
        </w:rPr>
        <w:t xml:space="preserve"> NR MDT.</w:t>
      </w:r>
    </w:p>
    <w:p w:rsidR="00583A72" w:rsidRDefault="00583A72" w:rsidP="00AE0B12">
      <w:pPr>
        <w:tabs>
          <w:tab w:val="left" w:pos="1134"/>
        </w:tabs>
        <w:spacing w:after="180" w:line="240" w:lineRule="exact"/>
        <w:rPr>
          <w:sz w:val="20"/>
          <w:szCs w:val="20"/>
        </w:rPr>
      </w:pPr>
      <w:r>
        <w:rPr>
          <w:rFonts w:hint="eastAsia"/>
          <w:sz w:val="20"/>
          <w:szCs w:val="20"/>
        </w:rPr>
        <w:t xml:space="preserve">In </w:t>
      </w:r>
      <w:r>
        <w:rPr>
          <w:sz w:val="20"/>
          <w:szCs w:val="20"/>
        </w:rPr>
        <w:t>addition</w:t>
      </w:r>
      <w:r>
        <w:rPr>
          <w:rFonts w:hint="eastAsia"/>
          <w:sz w:val="20"/>
          <w:szCs w:val="20"/>
        </w:rPr>
        <w:t xml:space="preserve">, LTE MDT </w:t>
      </w:r>
      <w:r w:rsidR="00033D34">
        <w:rPr>
          <w:rFonts w:hint="eastAsia"/>
          <w:sz w:val="20"/>
          <w:szCs w:val="20"/>
        </w:rPr>
        <w:t xml:space="preserve">requirements also need to be updated </w:t>
      </w:r>
      <w:r>
        <w:rPr>
          <w:rFonts w:hint="eastAsia"/>
          <w:sz w:val="20"/>
          <w:szCs w:val="20"/>
        </w:rPr>
        <w:t xml:space="preserve">since Rel-16 LTE UE needs to log the NR measurements </w:t>
      </w:r>
      <w:r w:rsidR="00033D34">
        <w:rPr>
          <w:rFonts w:hint="eastAsia"/>
          <w:sz w:val="20"/>
          <w:szCs w:val="20"/>
        </w:rPr>
        <w:t xml:space="preserve">in idle mode </w:t>
      </w:r>
      <w:r>
        <w:rPr>
          <w:rFonts w:hint="eastAsia"/>
          <w:sz w:val="20"/>
          <w:szCs w:val="20"/>
        </w:rPr>
        <w:t xml:space="preserve">if the results are </w:t>
      </w:r>
      <w:r>
        <w:rPr>
          <w:sz w:val="20"/>
          <w:szCs w:val="20"/>
        </w:rPr>
        <w:t>available</w:t>
      </w:r>
      <w:r>
        <w:rPr>
          <w:rFonts w:hint="eastAsia"/>
          <w:sz w:val="20"/>
          <w:szCs w:val="20"/>
        </w:rPr>
        <w:t xml:space="preserve"> according to 37.320.</w:t>
      </w:r>
      <w:r w:rsidR="00E9690E">
        <w:rPr>
          <w:rFonts w:hint="eastAsia"/>
          <w:sz w:val="20"/>
          <w:szCs w:val="20"/>
        </w:rPr>
        <w:t xml:space="preserve"> Similar as NR MDT, no new requirements should be specified for MDT only purpose.</w:t>
      </w:r>
    </w:p>
    <w:p w:rsidR="00AC52EF" w:rsidRPr="005F359C" w:rsidRDefault="00583A72" w:rsidP="005F359C">
      <w:pPr>
        <w:tabs>
          <w:tab w:val="left" w:pos="1134"/>
        </w:tabs>
        <w:spacing w:after="180" w:line="240" w:lineRule="exact"/>
        <w:rPr>
          <w:b/>
          <w:i/>
          <w:sz w:val="20"/>
          <w:szCs w:val="20"/>
        </w:rPr>
      </w:pPr>
      <w:r w:rsidRPr="00583A72">
        <w:rPr>
          <w:rFonts w:hint="eastAsia"/>
          <w:b/>
          <w:i/>
          <w:sz w:val="20"/>
          <w:szCs w:val="20"/>
        </w:rPr>
        <w:t xml:space="preserve">Proposal 3: it is proposed to </w:t>
      </w:r>
      <w:r>
        <w:rPr>
          <w:rFonts w:hint="eastAsia"/>
          <w:b/>
          <w:i/>
          <w:sz w:val="20"/>
          <w:szCs w:val="20"/>
        </w:rPr>
        <w:t>reuse the</w:t>
      </w:r>
      <w:r w:rsidR="00CE31A1">
        <w:rPr>
          <w:rFonts w:hint="eastAsia"/>
          <w:b/>
          <w:i/>
          <w:sz w:val="20"/>
          <w:szCs w:val="20"/>
        </w:rPr>
        <w:t xml:space="preserve"> existing</w:t>
      </w:r>
      <w:r>
        <w:rPr>
          <w:rFonts w:hint="eastAsia"/>
          <w:b/>
          <w:i/>
          <w:sz w:val="20"/>
          <w:szCs w:val="20"/>
        </w:rPr>
        <w:t xml:space="preserve"> </w:t>
      </w:r>
      <w:r w:rsidR="008C6EBF">
        <w:rPr>
          <w:rFonts w:hint="eastAsia"/>
          <w:b/>
          <w:i/>
          <w:sz w:val="20"/>
          <w:szCs w:val="20"/>
        </w:rPr>
        <w:t xml:space="preserve">inter-RAT </w:t>
      </w:r>
      <w:r w:rsidRPr="00583A72">
        <w:rPr>
          <w:rFonts w:hint="eastAsia"/>
          <w:b/>
          <w:i/>
          <w:sz w:val="20"/>
          <w:szCs w:val="20"/>
        </w:rPr>
        <w:t xml:space="preserve">NR </w:t>
      </w:r>
      <w:r w:rsidR="008C6EBF">
        <w:rPr>
          <w:rFonts w:hint="eastAsia"/>
          <w:b/>
          <w:i/>
          <w:sz w:val="20"/>
          <w:szCs w:val="20"/>
        </w:rPr>
        <w:t>measurement requirements in idle mode for LTE MDT in 36.133.</w:t>
      </w:r>
    </w:p>
    <w:bookmarkEnd w:id="2"/>
    <w:bookmarkEnd w:id="3"/>
    <w:p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rsidR="00961CDB" w:rsidRDefault="001A37C1" w:rsidP="00856804">
      <w:pPr>
        <w:tabs>
          <w:tab w:val="left" w:pos="1134"/>
        </w:tabs>
        <w:spacing w:after="180" w:line="240" w:lineRule="exact"/>
        <w:rPr>
          <w:sz w:val="20"/>
          <w:szCs w:val="20"/>
        </w:rPr>
      </w:pPr>
      <w:r>
        <w:rPr>
          <w:rFonts w:hint="eastAsia"/>
          <w:sz w:val="20"/>
          <w:szCs w:val="20"/>
        </w:rPr>
        <w:t xml:space="preserve">In this contribution, we discuss the RRM requirements in order to support MDT feature in </w:t>
      </w:r>
      <w:r w:rsidR="00671E02">
        <w:rPr>
          <w:rFonts w:hint="eastAsia"/>
          <w:sz w:val="20"/>
          <w:szCs w:val="20"/>
        </w:rPr>
        <w:t>Rel-16</w:t>
      </w:r>
      <w:r>
        <w:rPr>
          <w:rFonts w:hint="eastAsia"/>
          <w:sz w:val="20"/>
          <w:szCs w:val="20"/>
        </w:rPr>
        <w:t>.</w:t>
      </w:r>
    </w:p>
    <w:p w:rsidR="001A37C1" w:rsidRPr="001A37C1" w:rsidRDefault="001A37C1" w:rsidP="00856804">
      <w:pPr>
        <w:tabs>
          <w:tab w:val="left" w:pos="1134"/>
        </w:tabs>
        <w:spacing w:after="180" w:line="240" w:lineRule="exact"/>
        <w:rPr>
          <w:b/>
          <w:i/>
          <w:sz w:val="20"/>
          <w:szCs w:val="20"/>
        </w:rPr>
      </w:pPr>
      <w:r w:rsidRPr="003E2E3F">
        <w:rPr>
          <w:rFonts w:hint="eastAsia"/>
          <w:b/>
          <w:i/>
          <w:sz w:val="20"/>
          <w:szCs w:val="20"/>
        </w:rPr>
        <w:lastRenderedPageBreak/>
        <w:t xml:space="preserve">Proposal 1: it is proposed to reuse the </w:t>
      </w:r>
      <w:r>
        <w:rPr>
          <w:rFonts w:hint="eastAsia"/>
          <w:b/>
          <w:i/>
          <w:sz w:val="20"/>
          <w:szCs w:val="20"/>
        </w:rPr>
        <w:t xml:space="preserve">existing </w:t>
      </w:r>
      <w:r w:rsidRPr="003E2E3F">
        <w:rPr>
          <w:rFonts w:hint="eastAsia"/>
          <w:b/>
          <w:i/>
          <w:sz w:val="20"/>
          <w:szCs w:val="20"/>
        </w:rPr>
        <w:t xml:space="preserve">measurement requirements in idle and inactive mode for </w:t>
      </w:r>
      <w:r>
        <w:rPr>
          <w:rFonts w:hint="eastAsia"/>
          <w:b/>
          <w:i/>
          <w:sz w:val="20"/>
          <w:szCs w:val="20"/>
        </w:rPr>
        <w:t xml:space="preserve">NR </w:t>
      </w:r>
      <w:r w:rsidRPr="003E2E3F">
        <w:rPr>
          <w:rFonts w:hint="eastAsia"/>
          <w:b/>
          <w:i/>
          <w:sz w:val="20"/>
          <w:szCs w:val="20"/>
        </w:rPr>
        <w:t>MDT</w:t>
      </w:r>
      <w:r>
        <w:rPr>
          <w:rFonts w:hint="eastAsia"/>
          <w:b/>
          <w:i/>
          <w:sz w:val="20"/>
          <w:szCs w:val="20"/>
        </w:rPr>
        <w:t xml:space="preserve"> in 38.133</w:t>
      </w:r>
      <w:r w:rsidRPr="003E2E3F">
        <w:rPr>
          <w:rFonts w:hint="eastAsia"/>
          <w:b/>
          <w:i/>
          <w:sz w:val="20"/>
          <w:szCs w:val="20"/>
        </w:rPr>
        <w:t>.</w:t>
      </w:r>
    </w:p>
    <w:p w:rsidR="001A37C1" w:rsidRPr="001A37C1" w:rsidRDefault="001A37C1" w:rsidP="001A37C1">
      <w:pPr>
        <w:tabs>
          <w:tab w:val="left" w:pos="1134"/>
        </w:tabs>
        <w:spacing w:after="180" w:line="240" w:lineRule="exact"/>
        <w:rPr>
          <w:b/>
          <w:i/>
          <w:sz w:val="20"/>
          <w:szCs w:val="20"/>
        </w:rPr>
      </w:pPr>
      <w:r w:rsidRPr="006C66B8">
        <w:rPr>
          <w:rFonts w:hint="eastAsia"/>
          <w:b/>
          <w:i/>
          <w:sz w:val="20"/>
          <w:szCs w:val="20"/>
        </w:rPr>
        <w:t xml:space="preserve">Proposal 2: it is proposed to apply the </w:t>
      </w:r>
      <w:r>
        <w:rPr>
          <w:rFonts w:hint="eastAsia"/>
          <w:b/>
          <w:i/>
          <w:sz w:val="20"/>
          <w:szCs w:val="20"/>
        </w:rPr>
        <w:t>same</w:t>
      </w:r>
      <w:r w:rsidRPr="006C66B8">
        <w:rPr>
          <w:rFonts w:hint="eastAsia"/>
          <w:b/>
          <w:i/>
          <w:sz w:val="20"/>
          <w:szCs w:val="20"/>
        </w:rPr>
        <w:t xml:space="preserve"> relative time stamp accuracy requirements </w:t>
      </w:r>
      <w:r>
        <w:rPr>
          <w:rFonts w:hint="eastAsia"/>
          <w:b/>
          <w:i/>
          <w:sz w:val="20"/>
          <w:szCs w:val="20"/>
        </w:rPr>
        <w:t>of LTE MDT to</w:t>
      </w:r>
      <w:r w:rsidRPr="006C66B8">
        <w:rPr>
          <w:rFonts w:hint="eastAsia"/>
          <w:b/>
          <w:i/>
          <w:sz w:val="20"/>
          <w:szCs w:val="20"/>
        </w:rPr>
        <w:t xml:space="preserve"> NR MDT.</w:t>
      </w:r>
    </w:p>
    <w:p w:rsidR="001A37C1" w:rsidRPr="001A37C1" w:rsidRDefault="001A37C1" w:rsidP="001A37C1">
      <w:pPr>
        <w:tabs>
          <w:tab w:val="left" w:pos="1134"/>
        </w:tabs>
        <w:spacing w:after="180" w:line="240" w:lineRule="exact"/>
        <w:rPr>
          <w:b/>
          <w:i/>
          <w:sz w:val="20"/>
          <w:szCs w:val="20"/>
        </w:rPr>
      </w:pPr>
      <w:r w:rsidRPr="001A37C1">
        <w:rPr>
          <w:rFonts w:hint="eastAsia"/>
          <w:b/>
          <w:i/>
          <w:sz w:val="20"/>
          <w:szCs w:val="20"/>
        </w:rPr>
        <w:t>Proposal 3: it is proposed to reuse the existing inter-RAT NR measurement requirements in idle mode for LTE MDT in 36.133.</w:t>
      </w:r>
    </w:p>
    <w:p w:rsidR="009E5574" w:rsidRPr="0066404D"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rsidR="00EC5D7E" w:rsidRDefault="00233096" w:rsidP="005F359C">
      <w:pPr>
        <w:rPr>
          <w:sz w:val="20"/>
          <w:szCs w:val="20"/>
        </w:rPr>
      </w:pPr>
      <w:r w:rsidRPr="00732809">
        <w:rPr>
          <w:sz w:val="20"/>
          <w:szCs w:val="20"/>
          <w:lang w:val="en-GB"/>
        </w:rPr>
        <w:t>[</w:t>
      </w:r>
      <w:r>
        <w:rPr>
          <w:sz w:val="20"/>
          <w:szCs w:val="20"/>
          <w:lang w:val="en-GB"/>
        </w:rPr>
        <w:t>1</w:t>
      </w:r>
      <w:r w:rsidRPr="00732809">
        <w:rPr>
          <w:sz w:val="20"/>
          <w:szCs w:val="20"/>
          <w:lang w:val="en-GB"/>
        </w:rPr>
        <w:t>]</w:t>
      </w:r>
      <w:r w:rsidR="008606DB">
        <w:rPr>
          <w:rFonts w:hint="eastAsia"/>
          <w:sz w:val="20"/>
          <w:szCs w:val="20"/>
          <w:lang w:val="en-GB"/>
        </w:rPr>
        <w:t xml:space="preserve"> </w:t>
      </w:r>
      <w:r w:rsidR="005F359C" w:rsidRPr="00EB7AD7">
        <w:rPr>
          <w:sz w:val="20"/>
          <w:szCs w:val="20"/>
        </w:rPr>
        <w:t>RP-191776</w:t>
      </w:r>
      <w:r w:rsidR="005F359C">
        <w:rPr>
          <w:rFonts w:hint="eastAsia"/>
          <w:sz w:val="20"/>
          <w:szCs w:val="20"/>
        </w:rPr>
        <w:t>, WID on SON&amp;MDT support for NR</w:t>
      </w:r>
      <w:r w:rsidR="001A37C1">
        <w:rPr>
          <w:rFonts w:hint="eastAsia"/>
          <w:sz w:val="20"/>
          <w:szCs w:val="20"/>
        </w:rPr>
        <w:t>, CMCC.</w:t>
      </w:r>
    </w:p>
    <w:p w:rsidR="00D06CE6" w:rsidRDefault="00D06CE6" w:rsidP="005F359C">
      <w:pPr>
        <w:rPr>
          <w:sz w:val="20"/>
          <w:szCs w:val="20"/>
        </w:rPr>
      </w:pPr>
      <w:r>
        <w:rPr>
          <w:rFonts w:hint="eastAsia"/>
          <w:sz w:val="20"/>
          <w:szCs w:val="20"/>
        </w:rPr>
        <w:t xml:space="preserve">[2] </w:t>
      </w:r>
      <w:r w:rsidR="00E20B48" w:rsidRPr="00E20B48">
        <w:rPr>
          <w:sz w:val="20"/>
          <w:szCs w:val="20"/>
        </w:rPr>
        <w:t>R2-1916588</w:t>
      </w:r>
      <w:r w:rsidR="00E20B48">
        <w:rPr>
          <w:rFonts w:hint="eastAsia"/>
          <w:sz w:val="20"/>
          <w:szCs w:val="20"/>
        </w:rPr>
        <w:t xml:space="preserve">, </w:t>
      </w:r>
      <w:r w:rsidR="00E20B48" w:rsidRPr="00E20B48">
        <w:rPr>
          <w:sz w:val="20"/>
          <w:szCs w:val="20"/>
        </w:rPr>
        <w:t>LS on MDT Measurements</w:t>
      </w:r>
      <w:r w:rsidR="00E20B48">
        <w:rPr>
          <w:rFonts w:hint="eastAsia"/>
          <w:sz w:val="20"/>
          <w:szCs w:val="20"/>
        </w:rPr>
        <w:t>, CMCC.</w:t>
      </w:r>
    </w:p>
    <w:p w:rsidR="001A37C1" w:rsidRPr="00190E0E" w:rsidRDefault="001A37C1" w:rsidP="005F359C">
      <w:pPr>
        <w:rPr>
          <w:sz w:val="20"/>
          <w:szCs w:val="20"/>
        </w:rPr>
      </w:pPr>
    </w:p>
    <w:sectPr w:rsidR="001A37C1" w:rsidRPr="00190E0E" w:rsidSect="002475F5">
      <w:pgSz w:w="11900" w:h="16840"/>
      <w:pgMar w:top="1440" w:right="985"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B68" w:rsidRDefault="009E4B68" w:rsidP="007854C6">
      <w:r>
        <w:separator/>
      </w:r>
    </w:p>
  </w:endnote>
  <w:endnote w:type="continuationSeparator" w:id="0">
    <w:p w:rsidR="009E4B68" w:rsidRDefault="009E4B68" w:rsidP="00785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Heiti SC Light">
    <w:altName w:val="Arial Unicode MS"/>
    <w:charset w:val="80"/>
    <w:family w:val="auto"/>
    <w:pitch w:val="variable"/>
    <w:sig w:usb0="00000000" w:usb1="0807004A" w:usb2="00000010" w:usb3="00000000" w:csb0="003E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B68" w:rsidRDefault="009E4B68" w:rsidP="007854C6">
      <w:r>
        <w:separator/>
      </w:r>
    </w:p>
  </w:footnote>
  <w:footnote w:type="continuationSeparator" w:id="0">
    <w:p w:rsidR="009E4B68" w:rsidRDefault="009E4B68"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4E97"/>
    <w:multiLevelType w:val="hybridMultilevel"/>
    <w:tmpl w:val="58F2B376"/>
    <w:lvl w:ilvl="0" w:tplc="405A4DEE">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4D58DF"/>
    <w:multiLevelType w:val="hybridMultilevel"/>
    <w:tmpl w:val="55A2B522"/>
    <w:lvl w:ilvl="0" w:tplc="69765CEC">
      <w:start w:val="1"/>
      <w:numFmt w:val="bullet"/>
      <w:lvlText w:val="•"/>
      <w:lvlJc w:val="left"/>
      <w:pPr>
        <w:tabs>
          <w:tab w:val="num" w:pos="720"/>
        </w:tabs>
        <w:ind w:left="720" w:hanging="360"/>
      </w:pPr>
      <w:rPr>
        <w:rFonts w:ascii="Arial" w:hAnsi="Arial" w:hint="default"/>
      </w:rPr>
    </w:lvl>
    <w:lvl w:ilvl="1" w:tplc="2A64A73C" w:tentative="1">
      <w:start w:val="1"/>
      <w:numFmt w:val="bullet"/>
      <w:lvlText w:val="•"/>
      <w:lvlJc w:val="left"/>
      <w:pPr>
        <w:tabs>
          <w:tab w:val="num" w:pos="1440"/>
        </w:tabs>
        <w:ind w:left="1440" w:hanging="360"/>
      </w:pPr>
      <w:rPr>
        <w:rFonts w:ascii="Arial" w:hAnsi="Arial" w:hint="default"/>
      </w:rPr>
    </w:lvl>
    <w:lvl w:ilvl="2" w:tplc="1666AA8C" w:tentative="1">
      <w:start w:val="1"/>
      <w:numFmt w:val="bullet"/>
      <w:lvlText w:val="•"/>
      <w:lvlJc w:val="left"/>
      <w:pPr>
        <w:tabs>
          <w:tab w:val="num" w:pos="2160"/>
        </w:tabs>
        <w:ind w:left="2160" w:hanging="360"/>
      </w:pPr>
      <w:rPr>
        <w:rFonts w:ascii="Arial" w:hAnsi="Arial" w:hint="default"/>
      </w:rPr>
    </w:lvl>
    <w:lvl w:ilvl="3" w:tplc="6F50CBCA" w:tentative="1">
      <w:start w:val="1"/>
      <w:numFmt w:val="bullet"/>
      <w:lvlText w:val="•"/>
      <w:lvlJc w:val="left"/>
      <w:pPr>
        <w:tabs>
          <w:tab w:val="num" w:pos="2880"/>
        </w:tabs>
        <w:ind w:left="2880" w:hanging="360"/>
      </w:pPr>
      <w:rPr>
        <w:rFonts w:ascii="Arial" w:hAnsi="Arial" w:hint="default"/>
      </w:rPr>
    </w:lvl>
    <w:lvl w:ilvl="4" w:tplc="B7748E78" w:tentative="1">
      <w:start w:val="1"/>
      <w:numFmt w:val="bullet"/>
      <w:lvlText w:val="•"/>
      <w:lvlJc w:val="left"/>
      <w:pPr>
        <w:tabs>
          <w:tab w:val="num" w:pos="3600"/>
        </w:tabs>
        <w:ind w:left="3600" w:hanging="360"/>
      </w:pPr>
      <w:rPr>
        <w:rFonts w:ascii="Arial" w:hAnsi="Arial" w:hint="default"/>
      </w:rPr>
    </w:lvl>
    <w:lvl w:ilvl="5" w:tplc="0694C77E" w:tentative="1">
      <w:start w:val="1"/>
      <w:numFmt w:val="bullet"/>
      <w:lvlText w:val="•"/>
      <w:lvlJc w:val="left"/>
      <w:pPr>
        <w:tabs>
          <w:tab w:val="num" w:pos="4320"/>
        </w:tabs>
        <w:ind w:left="4320" w:hanging="360"/>
      </w:pPr>
      <w:rPr>
        <w:rFonts w:ascii="Arial" w:hAnsi="Arial" w:hint="default"/>
      </w:rPr>
    </w:lvl>
    <w:lvl w:ilvl="6" w:tplc="DF2ACE00" w:tentative="1">
      <w:start w:val="1"/>
      <w:numFmt w:val="bullet"/>
      <w:lvlText w:val="•"/>
      <w:lvlJc w:val="left"/>
      <w:pPr>
        <w:tabs>
          <w:tab w:val="num" w:pos="5040"/>
        </w:tabs>
        <w:ind w:left="5040" w:hanging="360"/>
      </w:pPr>
      <w:rPr>
        <w:rFonts w:ascii="Arial" w:hAnsi="Arial" w:hint="default"/>
      </w:rPr>
    </w:lvl>
    <w:lvl w:ilvl="7" w:tplc="8D7C61CC" w:tentative="1">
      <w:start w:val="1"/>
      <w:numFmt w:val="bullet"/>
      <w:lvlText w:val="•"/>
      <w:lvlJc w:val="left"/>
      <w:pPr>
        <w:tabs>
          <w:tab w:val="num" w:pos="5760"/>
        </w:tabs>
        <w:ind w:left="5760" w:hanging="360"/>
      </w:pPr>
      <w:rPr>
        <w:rFonts w:ascii="Arial" w:hAnsi="Arial" w:hint="default"/>
      </w:rPr>
    </w:lvl>
    <w:lvl w:ilvl="8" w:tplc="2F3A49B6" w:tentative="1">
      <w:start w:val="1"/>
      <w:numFmt w:val="bullet"/>
      <w:lvlText w:val="•"/>
      <w:lvlJc w:val="left"/>
      <w:pPr>
        <w:tabs>
          <w:tab w:val="num" w:pos="6480"/>
        </w:tabs>
        <w:ind w:left="6480" w:hanging="360"/>
      </w:pPr>
      <w:rPr>
        <w:rFonts w:ascii="Arial" w:hAnsi="Arial" w:hint="default"/>
      </w:rPr>
    </w:lvl>
  </w:abstractNum>
  <w:abstractNum w:abstractNumId="2">
    <w:nsid w:val="15D36A57"/>
    <w:multiLevelType w:val="hybridMultilevel"/>
    <w:tmpl w:val="BC966BDC"/>
    <w:lvl w:ilvl="0" w:tplc="50CE5B9E">
      <w:start w:val="1"/>
      <w:numFmt w:val="bullet"/>
      <w:lvlText w:val="•"/>
      <w:lvlJc w:val="left"/>
      <w:pPr>
        <w:tabs>
          <w:tab w:val="num" w:pos="720"/>
        </w:tabs>
        <w:ind w:left="720" w:hanging="360"/>
      </w:pPr>
      <w:rPr>
        <w:rFonts w:ascii="Arial" w:hAnsi="Arial" w:hint="default"/>
      </w:rPr>
    </w:lvl>
    <w:lvl w:ilvl="1" w:tplc="1A94F9EC">
      <w:numFmt w:val="bullet"/>
      <w:lvlText w:val="–"/>
      <w:lvlJc w:val="left"/>
      <w:pPr>
        <w:tabs>
          <w:tab w:val="num" w:pos="1440"/>
        </w:tabs>
        <w:ind w:left="1440" w:hanging="360"/>
      </w:pPr>
      <w:rPr>
        <w:rFonts w:ascii="Arial" w:hAnsi="Arial" w:hint="default"/>
      </w:rPr>
    </w:lvl>
    <w:lvl w:ilvl="2" w:tplc="5AFAAF36" w:tentative="1">
      <w:start w:val="1"/>
      <w:numFmt w:val="bullet"/>
      <w:lvlText w:val="•"/>
      <w:lvlJc w:val="left"/>
      <w:pPr>
        <w:tabs>
          <w:tab w:val="num" w:pos="2160"/>
        </w:tabs>
        <w:ind w:left="2160" w:hanging="360"/>
      </w:pPr>
      <w:rPr>
        <w:rFonts w:ascii="Arial" w:hAnsi="Arial" w:hint="default"/>
      </w:rPr>
    </w:lvl>
    <w:lvl w:ilvl="3" w:tplc="329251D6" w:tentative="1">
      <w:start w:val="1"/>
      <w:numFmt w:val="bullet"/>
      <w:lvlText w:val="•"/>
      <w:lvlJc w:val="left"/>
      <w:pPr>
        <w:tabs>
          <w:tab w:val="num" w:pos="2880"/>
        </w:tabs>
        <w:ind w:left="2880" w:hanging="360"/>
      </w:pPr>
      <w:rPr>
        <w:rFonts w:ascii="Arial" w:hAnsi="Arial" w:hint="default"/>
      </w:rPr>
    </w:lvl>
    <w:lvl w:ilvl="4" w:tplc="09F2E518" w:tentative="1">
      <w:start w:val="1"/>
      <w:numFmt w:val="bullet"/>
      <w:lvlText w:val="•"/>
      <w:lvlJc w:val="left"/>
      <w:pPr>
        <w:tabs>
          <w:tab w:val="num" w:pos="3600"/>
        </w:tabs>
        <w:ind w:left="3600" w:hanging="360"/>
      </w:pPr>
      <w:rPr>
        <w:rFonts w:ascii="Arial" w:hAnsi="Arial" w:hint="default"/>
      </w:rPr>
    </w:lvl>
    <w:lvl w:ilvl="5" w:tplc="687A8084" w:tentative="1">
      <w:start w:val="1"/>
      <w:numFmt w:val="bullet"/>
      <w:lvlText w:val="•"/>
      <w:lvlJc w:val="left"/>
      <w:pPr>
        <w:tabs>
          <w:tab w:val="num" w:pos="4320"/>
        </w:tabs>
        <w:ind w:left="4320" w:hanging="360"/>
      </w:pPr>
      <w:rPr>
        <w:rFonts w:ascii="Arial" w:hAnsi="Arial" w:hint="default"/>
      </w:rPr>
    </w:lvl>
    <w:lvl w:ilvl="6" w:tplc="F0FEC516" w:tentative="1">
      <w:start w:val="1"/>
      <w:numFmt w:val="bullet"/>
      <w:lvlText w:val="•"/>
      <w:lvlJc w:val="left"/>
      <w:pPr>
        <w:tabs>
          <w:tab w:val="num" w:pos="5040"/>
        </w:tabs>
        <w:ind w:left="5040" w:hanging="360"/>
      </w:pPr>
      <w:rPr>
        <w:rFonts w:ascii="Arial" w:hAnsi="Arial" w:hint="default"/>
      </w:rPr>
    </w:lvl>
    <w:lvl w:ilvl="7" w:tplc="6954198A" w:tentative="1">
      <w:start w:val="1"/>
      <w:numFmt w:val="bullet"/>
      <w:lvlText w:val="•"/>
      <w:lvlJc w:val="left"/>
      <w:pPr>
        <w:tabs>
          <w:tab w:val="num" w:pos="5760"/>
        </w:tabs>
        <w:ind w:left="5760" w:hanging="360"/>
      </w:pPr>
      <w:rPr>
        <w:rFonts w:ascii="Arial" w:hAnsi="Arial" w:hint="default"/>
      </w:rPr>
    </w:lvl>
    <w:lvl w:ilvl="8" w:tplc="40764F1E" w:tentative="1">
      <w:start w:val="1"/>
      <w:numFmt w:val="bullet"/>
      <w:lvlText w:val="•"/>
      <w:lvlJc w:val="left"/>
      <w:pPr>
        <w:tabs>
          <w:tab w:val="num" w:pos="6480"/>
        </w:tabs>
        <w:ind w:left="6480" w:hanging="360"/>
      </w:pPr>
      <w:rPr>
        <w:rFonts w:ascii="Arial" w:hAnsi="Arial" w:hint="default"/>
      </w:rPr>
    </w:lvl>
  </w:abstractNum>
  <w:abstractNum w:abstractNumId="3">
    <w:nsid w:val="165310C6"/>
    <w:multiLevelType w:val="hybridMultilevel"/>
    <w:tmpl w:val="5D1EC6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6F061F"/>
    <w:multiLevelType w:val="hybridMultilevel"/>
    <w:tmpl w:val="FCD65DA4"/>
    <w:lvl w:ilvl="0" w:tplc="E7C64746">
      <w:start w:val="1"/>
      <w:numFmt w:val="bullet"/>
      <w:lvlText w:val="•"/>
      <w:lvlJc w:val="left"/>
      <w:pPr>
        <w:tabs>
          <w:tab w:val="num" w:pos="720"/>
        </w:tabs>
        <w:ind w:left="720" w:hanging="360"/>
      </w:pPr>
      <w:rPr>
        <w:rFonts w:ascii="Arial" w:hAnsi="Arial" w:hint="default"/>
      </w:rPr>
    </w:lvl>
    <w:lvl w:ilvl="1" w:tplc="BD948D16" w:tentative="1">
      <w:start w:val="1"/>
      <w:numFmt w:val="bullet"/>
      <w:lvlText w:val="•"/>
      <w:lvlJc w:val="left"/>
      <w:pPr>
        <w:tabs>
          <w:tab w:val="num" w:pos="1440"/>
        </w:tabs>
        <w:ind w:left="1440" w:hanging="360"/>
      </w:pPr>
      <w:rPr>
        <w:rFonts w:ascii="Arial" w:hAnsi="Arial" w:hint="default"/>
      </w:rPr>
    </w:lvl>
    <w:lvl w:ilvl="2" w:tplc="03B0D8BC" w:tentative="1">
      <w:start w:val="1"/>
      <w:numFmt w:val="bullet"/>
      <w:lvlText w:val="•"/>
      <w:lvlJc w:val="left"/>
      <w:pPr>
        <w:tabs>
          <w:tab w:val="num" w:pos="2160"/>
        </w:tabs>
        <w:ind w:left="2160" w:hanging="360"/>
      </w:pPr>
      <w:rPr>
        <w:rFonts w:ascii="Arial" w:hAnsi="Arial" w:hint="default"/>
      </w:rPr>
    </w:lvl>
    <w:lvl w:ilvl="3" w:tplc="483477B2" w:tentative="1">
      <w:start w:val="1"/>
      <w:numFmt w:val="bullet"/>
      <w:lvlText w:val="•"/>
      <w:lvlJc w:val="left"/>
      <w:pPr>
        <w:tabs>
          <w:tab w:val="num" w:pos="2880"/>
        </w:tabs>
        <w:ind w:left="2880" w:hanging="360"/>
      </w:pPr>
      <w:rPr>
        <w:rFonts w:ascii="Arial" w:hAnsi="Arial" w:hint="default"/>
      </w:rPr>
    </w:lvl>
    <w:lvl w:ilvl="4" w:tplc="49582136" w:tentative="1">
      <w:start w:val="1"/>
      <w:numFmt w:val="bullet"/>
      <w:lvlText w:val="•"/>
      <w:lvlJc w:val="left"/>
      <w:pPr>
        <w:tabs>
          <w:tab w:val="num" w:pos="3600"/>
        </w:tabs>
        <w:ind w:left="3600" w:hanging="360"/>
      </w:pPr>
      <w:rPr>
        <w:rFonts w:ascii="Arial" w:hAnsi="Arial" w:hint="default"/>
      </w:rPr>
    </w:lvl>
    <w:lvl w:ilvl="5" w:tplc="579C6594" w:tentative="1">
      <w:start w:val="1"/>
      <w:numFmt w:val="bullet"/>
      <w:lvlText w:val="•"/>
      <w:lvlJc w:val="left"/>
      <w:pPr>
        <w:tabs>
          <w:tab w:val="num" w:pos="4320"/>
        </w:tabs>
        <w:ind w:left="4320" w:hanging="360"/>
      </w:pPr>
      <w:rPr>
        <w:rFonts w:ascii="Arial" w:hAnsi="Arial" w:hint="default"/>
      </w:rPr>
    </w:lvl>
    <w:lvl w:ilvl="6" w:tplc="490CB690" w:tentative="1">
      <w:start w:val="1"/>
      <w:numFmt w:val="bullet"/>
      <w:lvlText w:val="•"/>
      <w:lvlJc w:val="left"/>
      <w:pPr>
        <w:tabs>
          <w:tab w:val="num" w:pos="5040"/>
        </w:tabs>
        <w:ind w:left="5040" w:hanging="360"/>
      </w:pPr>
      <w:rPr>
        <w:rFonts w:ascii="Arial" w:hAnsi="Arial" w:hint="default"/>
      </w:rPr>
    </w:lvl>
    <w:lvl w:ilvl="7" w:tplc="5BE85540" w:tentative="1">
      <w:start w:val="1"/>
      <w:numFmt w:val="bullet"/>
      <w:lvlText w:val="•"/>
      <w:lvlJc w:val="left"/>
      <w:pPr>
        <w:tabs>
          <w:tab w:val="num" w:pos="5760"/>
        </w:tabs>
        <w:ind w:left="5760" w:hanging="360"/>
      </w:pPr>
      <w:rPr>
        <w:rFonts w:ascii="Arial" w:hAnsi="Arial" w:hint="default"/>
      </w:rPr>
    </w:lvl>
    <w:lvl w:ilvl="8" w:tplc="05FE2A9E" w:tentative="1">
      <w:start w:val="1"/>
      <w:numFmt w:val="bullet"/>
      <w:lvlText w:val="•"/>
      <w:lvlJc w:val="left"/>
      <w:pPr>
        <w:tabs>
          <w:tab w:val="num" w:pos="6480"/>
        </w:tabs>
        <w:ind w:left="6480" w:hanging="360"/>
      </w:pPr>
      <w:rPr>
        <w:rFonts w:ascii="Arial" w:hAnsi="Arial" w:hint="default"/>
      </w:rPr>
    </w:lvl>
  </w:abstractNum>
  <w:abstractNum w:abstractNumId="6">
    <w:nsid w:val="18A7660A"/>
    <w:multiLevelType w:val="hybridMultilevel"/>
    <w:tmpl w:val="4D3E9F62"/>
    <w:lvl w:ilvl="0" w:tplc="F216C98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1F7E500A"/>
    <w:multiLevelType w:val="hybridMultilevel"/>
    <w:tmpl w:val="9A0661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13F339B"/>
    <w:multiLevelType w:val="hybridMultilevel"/>
    <w:tmpl w:val="23F2765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BD793C"/>
    <w:multiLevelType w:val="hybridMultilevel"/>
    <w:tmpl w:val="A196952E"/>
    <w:lvl w:ilvl="0" w:tplc="9C20070A">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20602F9"/>
    <w:multiLevelType w:val="hybridMultilevel"/>
    <w:tmpl w:val="86E48132"/>
    <w:lvl w:ilvl="0" w:tplc="E8A8244A">
      <w:start w:val="1"/>
      <w:numFmt w:val="bullet"/>
      <w:lvlText w:val="•"/>
      <w:lvlJc w:val="left"/>
      <w:pPr>
        <w:tabs>
          <w:tab w:val="num" w:pos="720"/>
        </w:tabs>
        <w:ind w:left="720" w:hanging="360"/>
      </w:pPr>
      <w:rPr>
        <w:rFonts w:ascii="Arial" w:hAnsi="Arial" w:hint="default"/>
      </w:rPr>
    </w:lvl>
    <w:lvl w:ilvl="1" w:tplc="7FF44DF6" w:tentative="1">
      <w:start w:val="1"/>
      <w:numFmt w:val="bullet"/>
      <w:lvlText w:val="•"/>
      <w:lvlJc w:val="left"/>
      <w:pPr>
        <w:tabs>
          <w:tab w:val="num" w:pos="1440"/>
        </w:tabs>
        <w:ind w:left="1440" w:hanging="360"/>
      </w:pPr>
      <w:rPr>
        <w:rFonts w:ascii="Arial" w:hAnsi="Arial" w:hint="default"/>
      </w:rPr>
    </w:lvl>
    <w:lvl w:ilvl="2" w:tplc="33D24B3A" w:tentative="1">
      <w:start w:val="1"/>
      <w:numFmt w:val="bullet"/>
      <w:lvlText w:val="•"/>
      <w:lvlJc w:val="left"/>
      <w:pPr>
        <w:tabs>
          <w:tab w:val="num" w:pos="2160"/>
        </w:tabs>
        <w:ind w:left="2160" w:hanging="360"/>
      </w:pPr>
      <w:rPr>
        <w:rFonts w:ascii="Arial" w:hAnsi="Arial" w:hint="default"/>
      </w:rPr>
    </w:lvl>
    <w:lvl w:ilvl="3" w:tplc="756E8374" w:tentative="1">
      <w:start w:val="1"/>
      <w:numFmt w:val="bullet"/>
      <w:lvlText w:val="•"/>
      <w:lvlJc w:val="left"/>
      <w:pPr>
        <w:tabs>
          <w:tab w:val="num" w:pos="2880"/>
        </w:tabs>
        <w:ind w:left="2880" w:hanging="360"/>
      </w:pPr>
      <w:rPr>
        <w:rFonts w:ascii="Arial" w:hAnsi="Arial" w:hint="default"/>
      </w:rPr>
    </w:lvl>
    <w:lvl w:ilvl="4" w:tplc="823CD7B0" w:tentative="1">
      <w:start w:val="1"/>
      <w:numFmt w:val="bullet"/>
      <w:lvlText w:val="•"/>
      <w:lvlJc w:val="left"/>
      <w:pPr>
        <w:tabs>
          <w:tab w:val="num" w:pos="3600"/>
        </w:tabs>
        <w:ind w:left="3600" w:hanging="360"/>
      </w:pPr>
      <w:rPr>
        <w:rFonts w:ascii="Arial" w:hAnsi="Arial" w:hint="default"/>
      </w:rPr>
    </w:lvl>
    <w:lvl w:ilvl="5" w:tplc="0FC43A80" w:tentative="1">
      <w:start w:val="1"/>
      <w:numFmt w:val="bullet"/>
      <w:lvlText w:val="•"/>
      <w:lvlJc w:val="left"/>
      <w:pPr>
        <w:tabs>
          <w:tab w:val="num" w:pos="4320"/>
        </w:tabs>
        <w:ind w:left="4320" w:hanging="360"/>
      </w:pPr>
      <w:rPr>
        <w:rFonts w:ascii="Arial" w:hAnsi="Arial" w:hint="default"/>
      </w:rPr>
    </w:lvl>
    <w:lvl w:ilvl="6" w:tplc="B3427F50" w:tentative="1">
      <w:start w:val="1"/>
      <w:numFmt w:val="bullet"/>
      <w:lvlText w:val="•"/>
      <w:lvlJc w:val="left"/>
      <w:pPr>
        <w:tabs>
          <w:tab w:val="num" w:pos="5040"/>
        </w:tabs>
        <w:ind w:left="5040" w:hanging="360"/>
      </w:pPr>
      <w:rPr>
        <w:rFonts w:ascii="Arial" w:hAnsi="Arial" w:hint="default"/>
      </w:rPr>
    </w:lvl>
    <w:lvl w:ilvl="7" w:tplc="A2228462" w:tentative="1">
      <w:start w:val="1"/>
      <w:numFmt w:val="bullet"/>
      <w:lvlText w:val="•"/>
      <w:lvlJc w:val="left"/>
      <w:pPr>
        <w:tabs>
          <w:tab w:val="num" w:pos="5760"/>
        </w:tabs>
        <w:ind w:left="5760" w:hanging="360"/>
      </w:pPr>
      <w:rPr>
        <w:rFonts w:ascii="Arial" w:hAnsi="Arial" w:hint="default"/>
      </w:rPr>
    </w:lvl>
    <w:lvl w:ilvl="8" w:tplc="1A405C0A" w:tentative="1">
      <w:start w:val="1"/>
      <w:numFmt w:val="bullet"/>
      <w:lvlText w:val="•"/>
      <w:lvlJc w:val="left"/>
      <w:pPr>
        <w:tabs>
          <w:tab w:val="num" w:pos="6480"/>
        </w:tabs>
        <w:ind w:left="6480" w:hanging="360"/>
      </w:pPr>
      <w:rPr>
        <w:rFonts w:ascii="Arial" w:hAnsi="Arial" w:hint="default"/>
      </w:rPr>
    </w:lvl>
  </w:abstractNum>
  <w:abstractNum w:abstractNumId="11">
    <w:nsid w:val="22183C8D"/>
    <w:multiLevelType w:val="hybridMultilevel"/>
    <w:tmpl w:val="7E3E7696"/>
    <w:lvl w:ilvl="0" w:tplc="FE7CA78C">
      <w:start w:val="1"/>
      <w:numFmt w:val="bullet"/>
      <w:lvlText w:val="•"/>
      <w:lvlJc w:val="left"/>
      <w:pPr>
        <w:tabs>
          <w:tab w:val="num" w:pos="720"/>
        </w:tabs>
        <w:ind w:left="720" w:hanging="360"/>
      </w:pPr>
      <w:rPr>
        <w:rFonts w:ascii="Arial" w:hAnsi="Arial" w:hint="default"/>
      </w:rPr>
    </w:lvl>
    <w:lvl w:ilvl="1" w:tplc="20FA6D82">
      <w:numFmt w:val="bullet"/>
      <w:lvlText w:val="–"/>
      <w:lvlJc w:val="left"/>
      <w:pPr>
        <w:tabs>
          <w:tab w:val="num" w:pos="1440"/>
        </w:tabs>
        <w:ind w:left="1440" w:hanging="360"/>
      </w:pPr>
      <w:rPr>
        <w:rFonts w:ascii="Arial" w:hAnsi="Arial" w:hint="default"/>
      </w:rPr>
    </w:lvl>
    <w:lvl w:ilvl="2" w:tplc="6BDC7520" w:tentative="1">
      <w:start w:val="1"/>
      <w:numFmt w:val="bullet"/>
      <w:lvlText w:val="•"/>
      <w:lvlJc w:val="left"/>
      <w:pPr>
        <w:tabs>
          <w:tab w:val="num" w:pos="2160"/>
        </w:tabs>
        <w:ind w:left="2160" w:hanging="360"/>
      </w:pPr>
      <w:rPr>
        <w:rFonts w:ascii="Arial" w:hAnsi="Arial" w:hint="default"/>
      </w:rPr>
    </w:lvl>
    <w:lvl w:ilvl="3" w:tplc="D3340AF2" w:tentative="1">
      <w:start w:val="1"/>
      <w:numFmt w:val="bullet"/>
      <w:lvlText w:val="•"/>
      <w:lvlJc w:val="left"/>
      <w:pPr>
        <w:tabs>
          <w:tab w:val="num" w:pos="2880"/>
        </w:tabs>
        <w:ind w:left="2880" w:hanging="360"/>
      </w:pPr>
      <w:rPr>
        <w:rFonts w:ascii="Arial" w:hAnsi="Arial" w:hint="default"/>
      </w:rPr>
    </w:lvl>
    <w:lvl w:ilvl="4" w:tplc="3B661A48" w:tentative="1">
      <w:start w:val="1"/>
      <w:numFmt w:val="bullet"/>
      <w:lvlText w:val="•"/>
      <w:lvlJc w:val="left"/>
      <w:pPr>
        <w:tabs>
          <w:tab w:val="num" w:pos="3600"/>
        </w:tabs>
        <w:ind w:left="3600" w:hanging="360"/>
      </w:pPr>
      <w:rPr>
        <w:rFonts w:ascii="Arial" w:hAnsi="Arial" w:hint="default"/>
      </w:rPr>
    </w:lvl>
    <w:lvl w:ilvl="5" w:tplc="9C389C8A" w:tentative="1">
      <w:start w:val="1"/>
      <w:numFmt w:val="bullet"/>
      <w:lvlText w:val="•"/>
      <w:lvlJc w:val="left"/>
      <w:pPr>
        <w:tabs>
          <w:tab w:val="num" w:pos="4320"/>
        </w:tabs>
        <w:ind w:left="4320" w:hanging="360"/>
      </w:pPr>
      <w:rPr>
        <w:rFonts w:ascii="Arial" w:hAnsi="Arial" w:hint="default"/>
      </w:rPr>
    </w:lvl>
    <w:lvl w:ilvl="6" w:tplc="F8323A06" w:tentative="1">
      <w:start w:val="1"/>
      <w:numFmt w:val="bullet"/>
      <w:lvlText w:val="•"/>
      <w:lvlJc w:val="left"/>
      <w:pPr>
        <w:tabs>
          <w:tab w:val="num" w:pos="5040"/>
        </w:tabs>
        <w:ind w:left="5040" w:hanging="360"/>
      </w:pPr>
      <w:rPr>
        <w:rFonts w:ascii="Arial" w:hAnsi="Arial" w:hint="default"/>
      </w:rPr>
    </w:lvl>
    <w:lvl w:ilvl="7" w:tplc="80AEF954" w:tentative="1">
      <w:start w:val="1"/>
      <w:numFmt w:val="bullet"/>
      <w:lvlText w:val="•"/>
      <w:lvlJc w:val="left"/>
      <w:pPr>
        <w:tabs>
          <w:tab w:val="num" w:pos="5760"/>
        </w:tabs>
        <w:ind w:left="5760" w:hanging="360"/>
      </w:pPr>
      <w:rPr>
        <w:rFonts w:ascii="Arial" w:hAnsi="Arial" w:hint="default"/>
      </w:rPr>
    </w:lvl>
    <w:lvl w:ilvl="8" w:tplc="D7FA326A" w:tentative="1">
      <w:start w:val="1"/>
      <w:numFmt w:val="bullet"/>
      <w:lvlText w:val="•"/>
      <w:lvlJc w:val="left"/>
      <w:pPr>
        <w:tabs>
          <w:tab w:val="num" w:pos="6480"/>
        </w:tabs>
        <w:ind w:left="6480" w:hanging="360"/>
      </w:pPr>
      <w:rPr>
        <w:rFonts w:ascii="Arial" w:hAnsi="Arial" w:hint="default"/>
      </w:rPr>
    </w:lvl>
  </w:abstractNum>
  <w:abstractNum w:abstractNumId="12">
    <w:nsid w:val="23B810F0"/>
    <w:multiLevelType w:val="hybridMultilevel"/>
    <w:tmpl w:val="FE56C6DE"/>
    <w:lvl w:ilvl="0" w:tplc="84E4A0CA">
      <w:start w:val="1"/>
      <w:numFmt w:val="decimal"/>
      <w:lvlText w:val="%1."/>
      <w:lvlJc w:val="left"/>
      <w:pPr>
        <w:ind w:left="360" w:hanging="360"/>
      </w:pPr>
      <w:rPr>
        <w:rFonts w:hint="eastAsia"/>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269C63DB"/>
    <w:multiLevelType w:val="hybridMultilevel"/>
    <w:tmpl w:val="2D1CEA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6C16891"/>
    <w:multiLevelType w:val="hybridMultilevel"/>
    <w:tmpl w:val="BE4619B6"/>
    <w:lvl w:ilvl="0" w:tplc="405A4DEE">
      <w:start w:val="9"/>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85616BA"/>
    <w:multiLevelType w:val="hybridMultilevel"/>
    <w:tmpl w:val="8044413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2C492875"/>
    <w:multiLevelType w:val="hybridMultilevel"/>
    <w:tmpl w:val="71568F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D914A60"/>
    <w:multiLevelType w:val="hybridMultilevel"/>
    <w:tmpl w:val="10A282B6"/>
    <w:lvl w:ilvl="0" w:tplc="9C20070A">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C9C64DB"/>
    <w:multiLevelType w:val="hybridMultilevel"/>
    <w:tmpl w:val="D5E68090"/>
    <w:lvl w:ilvl="0" w:tplc="9C20070A">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455C1961"/>
    <w:multiLevelType w:val="hybridMultilevel"/>
    <w:tmpl w:val="CA965856"/>
    <w:lvl w:ilvl="0" w:tplc="3462DC10">
      <w:start w:val="1"/>
      <w:numFmt w:val="bullet"/>
      <w:lvlText w:val="•"/>
      <w:lvlJc w:val="left"/>
      <w:pPr>
        <w:tabs>
          <w:tab w:val="num" w:pos="720"/>
        </w:tabs>
        <w:ind w:left="720" w:hanging="360"/>
      </w:pPr>
      <w:rPr>
        <w:rFonts w:ascii="Arial" w:hAnsi="Arial" w:hint="default"/>
      </w:rPr>
    </w:lvl>
    <w:lvl w:ilvl="1" w:tplc="037C24D2" w:tentative="1">
      <w:start w:val="1"/>
      <w:numFmt w:val="bullet"/>
      <w:lvlText w:val="•"/>
      <w:lvlJc w:val="left"/>
      <w:pPr>
        <w:tabs>
          <w:tab w:val="num" w:pos="1440"/>
        </w:tabs>
        <w:ind w:left="1440" w:hanging="360"/>
      </w:pPr>
      <w:rPr>
        <w:rFonts w:ascii="Arial" w:hAnsi="Arial" w:hint="default"/>
      </w:rPr>
    </w:lvl>
    <w:lvl w:ilvl="2" w:tplc="D90C3438" w:tentative="1">
      <w:start w:val="1"/>
      <w:numFmt w:val="bullet"/>
      <w:lvlText w:val="•"/>
      <w:lvlJc w:val="left"/>
      <w:pPr>
        <w:tabs>
          <w:tab w:val="num" w:pos="2160"/>
        </w:tabs>
        <w:ind w:left="2160" w:hanging="360"/>
      </w:pPr>
      <w:rPr>
        <w:rFonts w:ascii="Arial" w:hAnsi="Arial" w:hint="default"/>
      </w:rPr>
    </w:lvl>
    <w:lvl w:ilvl="3" w:tplc="ACD4C030" w:tentative="1">
      <w:start w:val="1"/>
      <w:numFmt w:val="bullet"/>
      <w:lvlText w:val="•"/>
      <w:lvlJc w:val="left"/>
      <w:pPr>
        <w:tabs>
          <w:tab w:val="num" w:pos="2880"/>
        </w:tabs>
        <w:ind w:left="2880" w:hanging="360"/>
      </w:pPr>
      <w:rPr>
        <w:rFonts w:ascii="Arial" w:hAnsi="Arial" w:hint="default"/>
      </w:rPr>
    </w:lvl>
    <w:lvl w:ilvl="4" w:tplc="ACA0F9B0" w:tentative="1">
      <w:start w:val="1"/>
      <w:numFmt w:val="bullet"/>
      <w:lvlText w:val="•"/>
      <w:lvlJc w:val="left"/>
      <w:pPr>
        <w:tabs>
          <w:tab w:val="num" w:pos="3600"/>
        </w:tabs>
        <w:ind w:left="3600" w:hanging="360"/>
      </w:pPr>
      <w:rPr>
        <w:rFonts w:ascii="Arial" w:hAnsi="Arial" w:hint="default"/>
      </w:rPr>
    </w:lvl>
    <w:lvl w:ilvl="5" w:tplc="6E02A08E" w:tentative="1">
      <w:start w:val="1"/>
      <w:numFmt w:val="bullet"/>
      <w:lvlText w:val="•"/>
      <w:lvlJc w:val="left"/>
      <w:pPr>
        <w:tabs>
          <w:tab w:val="num" w:pos="4320"/>
        </w:tabs>
        <w:ind w:left="4320" w:hanging="360"/>
      </w:pPr>
      <w:rPr>
        <w:rFonts w:ascii="Arial" w:hAnsi="Arial" w:hint="default"/>
      </w:rPr>
    </w:lvl>
    <w:lvl w:ilvl="6" w:tplc="023E6D9C" w:tentative="1">
      <w:start w:val="1"/>
      <w:numFmt w:val="bullet"/>
      <w:lvlText w:val="•"/>
      <w:lvlJc w:val="left"/>
      <w:pPr>
        <w:tabs>
          <w:tab w:val="num" w:pos="5040"/>
        </w:tabs>
        <w:ind w:left="5040" w:hanging="360"/>
      </w:pPr>
      <w:rPr>
        <w:rFonts w:ascii="Arial" w:hAnsi="Arial" w:hint="default"/>
      </w:rPr>
    </w:lvl>
    <w:lvl w:ilvl="7" w:tplc="6D8AD3C2" w:tentative="1">
      <w:start w:val="1"/>
      <w:numFmt w:val="bullet"/>
      <w:lvlText w:val="•"/>
      <w:lvlJc w:val="left"/>
      <w:pPr>
        <w:tabs>
          <w:tab w:val="num" w:pos="5760"/>
        </w:tabs>
        <w:ind w:left="5760" w:hanging="360"/>
      </w:pPr>
      <w:rPr>
        <w:rFonts w:ascii="Arial" w:hAnsi="Arial" w:hint="default"/>
      </w:rPr>
    </w:lvl>
    <w:lvl w:ilvl="8" w:tplc="58763B5A" w:tentative="1">
      <w:start w:val="1"/>
      <w:numFmt w:val="bullet"/>
      <w:lvlText w:val="•"/>
      <w:lvlJc w:val="left"/>
      <w:pPr>
        <w:tabs>
          <w:tab w:val="num" w:pos="6480"/>
        </w:tabs>
        <w:ind w:left="6480" w:hanging="360"/>
      </w:pPr>
      <w:rPr>
        <w:rFonts w:ascii="Arial" w:hAnsi="Arial" w:hint="default"/>
      </w:rPr>
    </w:lvl>
  </w:abstractNum>
  <w:abstractNum w:abstractNumId="21">
    <w:nsid w:val="4587118C"/>
    <w:multiLevelType w:val="hybridMultilevel"/>
    <w:tmpl w:val="FAA2DB06"/>
    <w:lvl w:ilvl="0" w:tplc="E5D60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47578E"/>
    <w:multiLevelType w:val="hybridMultilevel"/>
    <w:tmpl w:val="41748BA4"/>
    <w:lvl w:ilvl="0" w:tplc="9C20070A">
      <w:start w:val="1"/>
      <w:numFmt w:val="bullet"/>
      <w:lvlText w:val="•"/>
      <w:lvlJc w:val="left"/>
      <w:pPr>
        <w:ind w:left="480" w:hanging="480"/>
      </w:pPr>
      <w:rPr>
        <w:rFonts w:ascii="Times New Roman" w:hAnsi="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704271A"/>
    <w:multiLevelType w:val="hybridMultilevel"/>
    <w:tmpl w:val="9E661C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FF245CB"/>
    <w:multiLevelType w:val="hybridMultilevel"/>
    <w:tmpl w:val="A418DE6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50A81525"/>
    <w:multiLevelType w:val="hybridMultilevel"/>
    <w:tmpl w:val="B32E5E66"/>
    <w:lvl w:ilvl="0" w:tplc="F8AA1F5C">
      <w:start w:val="1"/>
      <w:numFmt w:val="bullet"/>
      <w:lvlText w:val="•"/>
      <w:lvlJc w:val="left"/>
      <w:pPr>
        <w:tabs>
          <w:tab w:val="num" w:pos="720"/>
        </w:tabs>
        <w:ind w:left="720" w:hanging="360"/>
      </w:pPr>
      <w:rPr>
        <w:rFonts w:ascii="Arial" w:hAnsi="Arial" w:hint="default"/>
      </w:rPr>
    </w:lvl>
    <w:lvl w:ilvl="1" w:tplc="70FA905C" w:tentative="1">
      <w:start w:val="1"/>
      <w:numFmt w:val="bullet"/>
      <w:lvlText w:val="•"/>
      <w:lvlJc w:val="left"/>
      <w:pPr>
        <w:tabs>
          <w:tab w:val="num" w:pos="1440"/>
        </w:tabs>
        <w:ind w:left="1440" w:hanging="360"/>
      </w:pPr>
      <w:rPr>
        <w:rFonts w:ascii="Arial" w:hAnsi="Arial" w:hint="default"/>
      </w:rPr>
    </w:lvl>
    <w:lvl w:ilvl="2" w:tplc="BDCCE86C" w:tentative="1">
      <w:start w:val="1"/>
      <w:numFmt w:val="bullet"/>
      <w:lvlText w:val="•"/>
      <w:lvlJc w:val="left"/>
      <w:pPr>
        <w:tabs>
          <w:tab w:val="num" w:pos="2160"/>
        </w:tabs>
        <w:ind w:left="2160" w:hanging="360"/>
      </w:pPr>
      <w:rPr>
        <w:rFonts w:ascii="Arial" w:hAnsi="Arial" w:hint="default"/>
      </w:rPr>
    </w:lvl>
    <w:lvl w:ilvl="3" w:tplc="FA9A6B9C" w:tentative="1">
      <w:start w:val="1"/>
      <w:numFmt w:val="bullet"/>
      <w:lvlText w:val="•"/>
      <w:lvlJc w:val="left"/>
      <w:pPr>
        <w:tabs>
          <w:tab w:val="num" w:pos="2880"/>
        </w:tabs>
        <w:ind w:left="2880" w:hanging="360"/>
      </w:pPr>
      <w:rPr>
        <w:rFonts w:ascii="Arial" w:hAnsi="Arial" w:hint="default"/>
      </w:rPr>
    </w:lvl>
    <w:lvl w:ilvl="4" w:tplc="C0ECAB00" w:tentative="1">
      <w:start w:val="1"/>
      <w:numFmt w:val="bullet"/>
      <w:lvlText w:val="•"/>
      <w:lvlJc w:val="left"/>
      <w:pPr>
        <w:tabs>
          <w:tab w:val="num" w:pos="3600"/>
        </w:tabs>
        <w:ind w:left="3600" w:hanging="360"/>
      </w:pPr>
      <w:rPr>
        <w:rFonts w:ascii="Arial" w:hAnsi="Arial" w:hint="default"/>
      </w:rPr>
    </w:lvl>
    <w:lvl w:ilvl="5" w:tplc="CC3EDFF8" w:tentative="1">
      <w:start w:val="1"/>
      <w:numFmt w:val="bullet"/>
      <w:lvlText w:val="•"/>
      <w:lvlJc w:val="left"/>
      <w:pPr>
        <w:tabs>
          <w:tab w:val="num" w:pos="4320"/>
        </w:tabs>
        <w:ind w:left="4320" w:hanging="360"/>
      </w:pPr>
      <w:rPr>
        <w:rFonts w:ascii="Arial" w:hAnsi="Arial" w:hint="default"/>
      </w:rPr>
    </w:lvl>
    <w:lvl w:ilvl="6" w:tplc="E340A65A" w:tentative="1">
      <w:start w:val="1"/>
      <w:numFmt w:val="bullet"/>
      <w:lvlText w:val="•"/>
      <w:lvlJc w:val="left"/>
      <w:pPr>
        <w:tabs>
          <w:tab w:val="num" w:pos="5040"/>
        </w:tabs>
        <w:ind w:left="5040" w:hanging="360"/>
      </w:pPr>
      <w:rPr>
        <w:rFonts w:ascii="Arial" w:hAnsi="Arial" w:hint="default"/>
      </w:rPr>
    </w:lvl>
    <w:lvl w:ilvl="7" w:tplc="69D8E8BA" w:tentative="1">
      <w:start w:val="1"/>
      <w:numFmt w:val="bullet"/>
      <w:lvlText w:val="•"/>
      <w:lvlJc w:val="left"/>
      <w:pPr>
        <w:tabs>
          <w:tab w:val="num" w:pos="5760"/>
        </w:tabs>
        <w:ind w:left="5760" w:hanging="360"/>
      </w:pPr>
      <w:rPr>
        <w:rFonts w:ascii="Arial" w:hAnsi="Arial" w:hint="default"/>
      </w:rPr>
    </w:lvl>
    <w:lvl w:ilvl="8" w:tplc="D60880F4" w:tentative="1">
      <w:start w:val="1"/>
      <w:numFmt w:val="bullet"/>
      <w:lvlText w:val="•"/>
      <w:lvlJc w:val="left"/>
      <w:pPr>
        <w:tabs>
          <w:tab w:val="num" w:pos="6480"/>
        </w:tabs>
        <w:ind w:left="6480" w:hanging="360"/>
      </w:pPr>
      <w:rPr>
        <w:rFonts w:ascii="Arial" w:hAnsi="Arial" w:hint="default"/>
      </w:rPr>
    </w:lvl>
  </w:abstractNum>
  <w:abstractNum w:abstractNumId="26">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902B69"/>
    <w:multiLevelType w:val="hybridMultilevel"/>
    <w:tmpl w:val="19E81C9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56EE320C"/>
    <w:multiLevelType w:val="hybridMultilevel"/>
    <w:tmpl w:val="72B03C2E"/>
    <w:lvl w:ilvl="0" w:tplc="0D5CE154">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5E203F3D"/>
    <w:multiLevelType w:val="hybridMultilevel"/>
    <w:tmpl w:val="AC6E79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E2B5524"/>
    <w:multiLevelType w:val="hybridMultilevel"/>
    <w:tmpl w:val="2E12EBB8"/>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A714303"/>
    <w:multiLevelType w:val="hybridMultilevel"/>
    <w:tmpl w:val="044C336C"/>
    <w:lvl w:ilvl="0" w:tplc="0D5CE15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9736F3"/>
    <w:multiLevelType w:val="hybridMultilevel"/>
    <w:tmpl w:val="67D0FED6"/>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CDA2FB2"/>
    <w:multiLevelType w:val="hybridMultilevel"/>
    <w:tmpl w:val="CB8AE432"/>
    <w:lvl w:ilvl="0" w:tplc="C38A0B2A">
      <w:start w:val="1"/>
      <w:numFmt w:val="decimal"/>
      <w:pStyle w:val="-5"/>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34">
    <w:nsid w:val="7072163B"/>
    <w:multiLevelType w:val="hybridMultilevel"/>
    <w:tmpl w:val="72047C9C"/>
    <w:lvl w:ilvl="0" w:tplc="0A1044C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F15086"/>
    <w:multiLevelType w:val="hybridMultilevel"/>
    <w:tmpl w:val="E6D29B4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C72668F"/>
    <w:multiLevelType w:val="hybridMultilevel"/>
    <w:tmpl w:val="B37C17F8"/>
    <w:lvl w:ilvl="0" w:tplc="C97ADF32">
      <w:start w:val="1"/>
      <w:numFmt w:val="bullet"/>
      <w:lvlText w:val="•"/>
      <w:lvlJc w:val="left"/>
      <w:pPr>
        <w:tabs>
          <w:tab w:val="num" w:pos="720"/>
        </w:tabs>
        <w:ind w:left="720" w:hanging="360"/>
      </w:pPr>
      <w:rPr>
        <w:rFonts w:ascii="Arial" w:hAnsi="Arial" w:hint="default"/>
      </w:rPr>
    </w:lvl>
    <w:lvl w:ilvl="1" w:tplc="38100CBC" w:tentative="1">
      <w:start w:val="1"/>
      <w:numFmt w:val="bullet"/>
      <w:lvlText w:val="•"/>
      <w:lvlJc w:val="left"/>
      <w:pPr>
        <w:tabs>
          <w:tab w:val="num" w:pos="1440"/>
        </w:tabs>
        <w:ind w:left="1440" w:hanging="360"/>
      </w:pPr>
      <w:rPr>
        <w:rFonts w:ascii="Arial" w:hAnsi="Arial" w:hint="default"/>
      </w:rPr>
    </w:lvl>
    <w:lvl w:ilvl="2" w:tplc="D51AD214" w:tentative="1">
      <w:start w:val="1"/>
      <w:numFmt w:val="bullet"/>
      <w:lvlText w:val="•"/>
      <w:lvlJc w:val="left"/>
      <w:pPr>
        <w:tabs>
          <w:tab w:val="num" w:pos="2160"/>
        </w:tabs>
        <w:ind w:left="2160" w:hanging="360"/>
      </w:pPr>
      <w:rPr>
        <w:rFonts w:ascii="Arial" w:hAnsi="Arial" w:hint="default"/>
      </w:rPr>
    </w:lvl>
    <w:lvl w:ilvl="3" w:tplc="D18CA960" w:tentative="1">
      <w:start w:val="1"/>
      <w:numFmt w:val="bullet"/>
      <w:lvlText w:val="•"/>
      <w:lvlJc w:val="left"/>
      <w:pPr>
        <w:tabs>
          <w:tab w:val="num" w:pos="2880"/>
        </w:tabs>
        <w:ind w:left="2880" w:hanging="360"/>
      </w:pPr>
      <w:rPr>
        <w:rFonts w:ascii="Arial" w:hAnsi="Arial" w:hint="default"/>
      </w:rPr>
    </w:lvl>
    <w:lvl w:ilvl="4" w:tplc="793EE520" w:tentative="1">
      <w:start w:val="1"/>
      <w:numFmt w:val="bullet"/>
      <w:lvlText w:val="•"/>
      <w:lvlJc w:val="left"/>
      <w:pPr>
        <w:tabs>
          <w:tab w:val="num" w:pos="3600"/>
        </w:tabs>
        <w:ind w:left="3600" w:hanging="360"/>
      </w:pPr>
      <w:rPr>
        <w:rFonts w:ascii="Arial" w:hAnsi="Arial" w:hint="default"/>
      </w:rPr>
    </w:lvl>
    <w:lvl w:ilvl="5" w:tplc="7D8E4872" w:tentative="1">
      <w:start w:val="1"/>
      <w:numFmt w:val="bullet"/>
      <w:lvlText w:val="•"/>
      <w:lvlJc w:val="left"/>
      <w:pPr>
        <w:tabs>
          <w:tab w:val="num" w:pos="4320"/>
        </w:tabs>
        <w:ind w:left="4320" w:hanging="360"/>
      </w:pPr>
      <w:rPr>
        <w:rFonts w:ascii="Arial" w:hAnsi="Arial" w:hint="default"/>
      </w:rPr>
    </w:lvl>
    <w:lvl w:ilvl="6" w:tplc="CFFEF830" w:tentative="1">
      <w:start w:val="1"/>
      <w:numFmt w:val="bullet"/>
      <w:lvlText w:val="•"/>
      <w:lvlJc w:val="left"/>
      <w:pPr>
        <w:tabs>
          <w:tab w:val="num" w:pos="5040"/>
        </w:tabs>
        <w:ind w:left="5040" w:hanging="360"/>
      </w:pPr>
      <w:rPr>
        <w:rFonts w:ascii="Arial" w:hAnsi="Arial" w:hint="default"/>
      </w:rPr>
    </w:lvl>
    <w:lvl w:ilvl="7" w:tplc="E19E0446" w:tentative="1">
      <w:start w:val="1"/>
      <w:numFmt w:val="bullet"/>
      <w:lvlText w:val="•"/>
      <w:lvlJc w:val="left"/>
      <w:pPr>
        <w:tabs>
          <w:tab w:val="num" w:pos="5760"/>
        </w:tabs>
        <w:ind w:left="5760" w:hanging="360"/>
      </w:pPr>
      <w:rPr>
        <w:rFonts w:ascii="Arial" w:hAnsi="Arial" w:hint="default"/>
      </w:rPr>
    </w:lvl>
    <w:lvl w:ilvl="8" w:tplc="2F10E906" w:tentative="1">
      <w:start w:val="1"/>
      <w:numFmt w:val="bullet"/>
      <w:lvlText w:val="•"/>
      <w:lvlJc w:val="left"/>
      <w:pPr>
        <w:tabs>
          <w:tab w:val="num" w:pos="6480"/>
        </w:tabs>
        <w:ind w:left="6480" w:hanging="360"/>
      </w:pPr>
      <w:rPr>
        <w:rFonts w:ascii="Arial" w:hAnsi="Arial" w:hint="default"/>
      </w:rPr>
    </w:lvl>
  </w:abstractNum>
  <w:abstractNum w:abstractNumId="38">
    <w:nsid w:val="7ECC3ECC"/>
    <w:multiLevelType w:val="hybridMultilevel"/>
    <w:tmpl w:val="8ADCA4C8"/>
    <w:lvl w:ilvl="0" w:tplc="1682D7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3"/>
  </w:num>
  <w:num w:numId="3">
    <w:abstractNumId w:val="33"/>
  </w:num>
  <w:num w:numId="4">
    <w:abstractNumId w:val="34"/>
  </w:num>
  <w:num w:numId="5">
    <w:abstractNumId w:val="6"/>
  </w:num>
  <w:num w:numId="6">
    <w:abstractNumId w:val="12"/>
  </w:num>
  <w:num w:numId="7">
    <w:abstractNumId w:val="29"/>
  </w:num>
  <w:num w:numId="8">
    <w:abstractNumId w:val="7"/>
  </w:num>
  <w:num w:numId="9">
    <w:abstractNumId w:val="27"/>
  </w:num>
  <w:num w:numId="10">
    <w:abstractNumId w:val="24"/>
  </w:num>
  <w:num w:numId="11">
    <w:abstractNumId w:val="18"/>
  </w:num>
  <w:num w:numId="12">
    <w:abstractNumId w:val="9"/>
  </w:num>
  <w:num w:numId="13">
    <w:abstractNumId w:val="19"/>
  </w:num>
  <w:num w:numId="14">
    <w:abstractNumId w:val="22"/>
  </w:num>
  <w:num w:numId="15">
    <w:abstractNumId w:val="17"/>
  </w:num>
  <w:num w:numId="16">
    <w:abstractNumId w:val="36"/>
  </w:num>
  <w:num w:numId="17">
    <w:abstractNumId w:val="23"/>
  </w:num>
  <w:num w:numId="18">
    <w:abstractNumId w:val="14"/>
  </w:num>
  <w:num w:numId="19">
    <w:abstractNumId w:val="16"/>
  </w:num>
  <w:num w:numId="20">
    <w:abstractNumId w:val="38"/>
  </w:num>
  <w:num w:numId="21">
    <w:abstractNumId w:val="28"/>
  </w:num>
  <w:num w:numId="22">
    <w:abstractNumId w:val="31"/>
  </w:num>
  <w:num w:numId="23">
    <w:abstractNumId w:val="20"/>
  </w:num>
  <w:num w:numId="24">
    <w:abstractNumId w:val="11"/>
  </w:num>
  <w:num w:numId="25">
    <w:abstractNumId w:val="1"/>
  </w:num>
  <w:num w:numId="26">
    <w:abstractNumId w:val="5"/>
  </w:num>
  <w:num w:numId="27">
    <w:abstractNumId w:val="25"/>
  </w:num>
  <w:num w:numId="28">
    <w:abstractNumId w:val="37"/>
  </w:num>
  <w:num w:numId="29">
    <w:abstractNumId w:val="2"/>
  </w:num>
  <w:num w:numId="30">
    <w:abstractNumId w:val="10"/>
  </w:num>
  <w:num w:numId="31">
    <w:abstractNumId w:val="0"/>
  </w:num>
  <w:num w:numId="32">
    <w:abstractNumId w:val="15"/>
  </w:num>
  <w:num w:numId="33">
    <w:abstractNumId w:val="21"/>
  </w:num>
  <w:num w:numId="34">
    <w:abstractNumId w:val="4"/>
  </w:num>
  <w:num w:numId="35">
    <w:abstractNumId w:val="26"/>
  </w:num>
  <w:num w:numId="36">
    <w:abstractNumId w:val="3"/>
  </w:num>
  <w:num w:numId="37">
    <w:abstractNumId w:val="32"/>
  </w:num>
  <w:num w:numId="38">
    <w:abstractNumId w:val="30"/>
  </w:num>
  <w:num w:numId="39">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03CC"/>
    <w:rsid w:val="000018EF"/>
    <w:rsid w:val="00001BE6"/>
    <w:rsid w:val="00001C0F"/>
    <w:rsid w:val="00002B5C"/>
    <w:rsid w:val="00002F95"/>
    <w:rsid w:val="00003AC8"/>
    <w:rsid w:val="00003DA5"/>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CA4"/>
    <w:rsid w:val="000146DA"/>
    <w:rsid w:val="00014D25"/>
    <w:rsid w:val="00015495"/>
    <w:rsid w:val="00015779"/>
    <w:rsid w:val="0001577C"/>
    <w:rsid w:val="00017051"/>
    <w:rsid w:val="00017D45"/>
    <w:rsid w:val="00020096"/>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D34"/>
    <w:rsid w:val="000343FC"/>
    <w:rsid w:val="0003468E"/>
    <w:rsid w:val="00034819"/>
    <w:rsid w:val="00035E6E"/>
    <w:rsid w:val="00037604"/>
    <w:rsid w:val="00037AE0"/>
    <w:rsid w:val="00040567"/>
    <w:rsid w:val="00040928"/>
    <w:rsid w:val="00040FA1"/>
    <w:rsid w:val="000426B6"/>
    <w:rsid w:val="00042B0F"/>
    <w:rsid w:val="00043405"/>
    <w:rsid w:val="0004428E"/>
    <w:rsid w:val="000447AD"/>
    <w:rsid w:val="00044C54"/>
    <w:rsid w:val="000455FD"/>
    <w:rsid w:val="00047756"/>
    <w:rsid w:val="00047BA2"/>
    <w:rsid w:val="00047D3F"/>
    <w:rsid w:val="00047FE9"/>
    <w:rsid w:val="0005009D"/>
    <w:rsid w:val="00050D7E"/>
    <w:rsid w:val="0005128E"/>
    <w:rsid w:val="000525DB"/>
    <w:rsid w:val="00053AF7"/>
    <w:rsid w:val="00053FDE"/>
    <w:rsid w:val="000540F5"/>
    <w:rsid w:val="000552E2"/>
    <w:rsid w:val="00055B86"/>
    <w:rsid w:val="00055FFB"/>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C5E"/>
    <w:rsid w:val="000667D0"/>
    <w:rsid w:val="00066C0B"/>
    <w:rsid w:val="000672D3"/>
    <w:rsid w:val="000675B5"/>
    <w:rsid w:val="00067CDB"/>
    <w:rsid w:val="00067CF1"/>
    <w:rsid w:val="00070807"/>
    <w:rsid w:val="000708BA"/>
    <w:rsid w:val="0007094F"/>
    <w:rsid w:val="00070BA2"/>
    <w:rsid w:val="000710E3"/>
    <w:rsid w:val="000716D7"/>
    <w:rsid w:val="00071C10"/>
    <w:rsid w:val="00071F8A"/>
    <w:rsid w:val="0007369B"/>
    <w:rsid w:val="0007423E"/>
    <w:rsid w:val="000749D0"/>
    <w:rsid w:val="00074F32"/>
    <w:rsid w:val="00076783"/>
    <w:rsid w:val="000775E2"/>
    <w:rsid w:val="000810E8"/>
    <w:rsid w:val="0008210E"/>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2E"/>
    <w:rsid w:val="000A00A4"/>
    <w:rsid w:val="000A0582"/>
    <w:rsid w:val="000A0E8E"/>
    <w:rsid w:val="000A1117"/>
    <w:rsid w:val="000A19E7"/>
    <w:rsid w:val="000A1F22"/>
    <w:rsid w:val="000A21AC"/>
    <w:rsid w:val="000A2B73"/>
    <w:rsid w:val="000A2CA8"/>
    <w:rsid w:val="000A3786"/>
    <w:rsid w:val="000A394A"/>
    <w:rsid w:val="000A4254"/>
    <w:rsid w:val="000A4A55"/>
    <w:rsid w:val="000A5427"/>
    <w:rsid w:val="000A544B"/>
    <w:rsid w:val="000A5AEC"/>
    <w:rsid w:val="000A6D47"/>
    <w:rsid w:val="000A7E2F"/>
    <w:rsid w:val="000B016F"/>
    <w:rsid w:val="000B103D"/>
    <w:rsid w:val="000B2448"/>
    <w:rsid w:val="000B2838"/>
    <w:rsid w:val="000B31CC"/>
    <w:rsid w:val="000B397D"/>
    <w:rsid w:val="000B4172"/>
    <w:rsid w:val="000B49FC"/>
    <w:rsid w:val="000B5617"/>
    <w:rsid w:val="000B5CB2"/>
    <w:rsid w:val="000B6781"/>
    <w:rsid w:val="000B68C6"/>
    <w:rsid w:val="000B6E9A"/>
    <w:rsid w:val="000B76E2"/>
    <w:rsid w:val="000B7750"/>
    <w:rsid w:val="000B7C7A"/>
    <w:rsid w:val="000B7F1E"/>
    <w:rsid w:val="000C06E0"/>
    <w:rsid w:val="000C07C0"/>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61C"/>
    <w:rsid w:val="000E1B68"/>
    <w:rsid w:val="000E1C0D"/>
    <w:rsid w:val="000E2A45"/>
    <w:rsid w:val="000E37E4"/>
    <w:rsid w:val="000E4A59"/>
    <w:rsid w:val="000E4A88"/>
    <w:rsid w:val="000E4DBD"/>
    <w:rsid w:val="000E5428"/>
    <w:rsid w:val="000E5772"/>
    <w:rsid w:val="000E72E5"/>
    <w:rsid w:val="000E7744"/>
    <w:rsid w:val="000E7C25"/>
    <w:rsid w:val="000F1050"/>
    <w:rsid w:val="000F1C4B"/>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398C"/>
    <w:rsid w:val="001041D9"/>
    <w:rsid w:val="0010420C"/>
    <w:rsid w:val="00104614"/>
    <w:rsid w:val="00104728"/>
    <w:rsid w:val="00105201"/>
    <w:rsid w:val="00105A1D"/>
    <w:rsid w:val="00105D62"/>
    <w:rsid w:val="001074E4"/>
    <w:rsid w:val="00107CC6"/>
    <w:rsid w:val="00107DD4"/>
    <w:rsid w:val="0011062A"/>
    <w:rsid w:val="00111067"/>
    <w:rsid w:val="001110E2"/>
    <w:rsid w:val="00112E49"/>
    <w:rsid w:val="001132EC"/>
    <w:rsid w:val="001134F3"/>
    <w:rsid w:val="001142B9"/>
    <w:rsid w:val="0011471B"/>
    <w:rsid w:val="001148D6"/>
    <w:rsid w:val="00114D73"/>
    <w:rsid w:val="00114E18"/>
    <w:rsid w:val="001154C6"/>
    <w:rsid w:val="00115BA5"/>
    <w:rsid w:val="001165B4"/>
    <w:rsid w:val="00116AD3"/>
    <w:rsid w:val="00116E3E"/>
    <w:rsid w:val="001177B8"/>
    <w:rsid w:val="0011791A"/>
    <w:rsid w:val="00117A04"/>
    <w:rsid w:val="00120788"/>
    <w:rsid w:val="001209D0"/>
    <w:rsid w:val="00120A7C"/>
    <w:rsid w:val="00120BBF"/>
    <w:rsid w:val="00121637"/>
    <w:rsid w:val="00121787"/>
    <w:rsid w:val="00121EC3"/>
    <w:rsid w:val="00122114"/>
    <w:rsid w:val="00122326"/>
    <w:rsid w:val="00122997"/>
    <w:rsid w:val="00122DAD"/>
    <w:rsid w:val="00122F17"/>
    <w:rsid w:val="001232FD"/>
    <w:rsid w:val="00123FAB"/>
    <w:rsid w:val="00124246"/>
    <w:rsid w:val="00124433"/>
    <w:rsid w:val="0012452A"/>
    <w:rsid w:val="00125117"/>
    <w:rsid w:val="00125F9A"/>
    <w:rsid w:val="001268A6"/>
    <w:rsid w:val="0012701D"/>
    <w:rsid w:val="00127131"/>
    <w:rsid w:val="001272B8"/>
    <w:rsid w:val="001276BF"/>
    <w:rsid w:val="001278AD"/>
    <w:rsid w:val="00130DF2"/>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E2"/>
    <w:rsid w:val="00142FC4"/>
    <w:rsid w:val="00143D98"/>
    <w:rsid w:val="001447E8"/>
    <w:rsid w:val="00144BC1"/>
    <w:rsid w:val="00144C15"/>
    <w:rsid w:val="00144ED2"/>
    <w:rsid w:val="001454CB"/>
    <w:rsid w:val="00145BE4"/>
    <w:rsid w:val="00145D7C"/>
    <w:rsid w:val="00146178"/>
    <w:rsid w:val="00147024"/>
    <w:rsid w:val="00147C22"/>
    <w:rsid w:val="001503FD"/>
    <w:rsid w:val="00151E9B"/>
    <w:rsid w:val="00152691"/>
    <w:rsid w:val="001529BA"/>
    <w:rsid w:val="00152F28"/>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314"/>
    <w:rsid w:val="0017617E"/>
    <w:rsid w:val="001763E3"/>
    <w:rsid w:val="001765AA"/>
    <w:rsid w:val="001766AC"/>
    <w:rsid w:val="00176EC3"/>
    <w:rsid w:val="001778D2"/>
    <w:rsid w:val="001802DD"/>
    <w:rsid w:val="00181321"/>
    <w:rsid w:val="001818D4"/>
    <w:rsid w:val="00181E4E"/>
    <w:rsid w:val="00181F3F"/>
    <w:rsid w:val="00183B31"/>
    <w:rsid w:val="001845D5"/>
    <w:rsid w:val="00185304"/>
    <w:rsid w:val="0018596E"/>
    <w:rsid w:val="00185BF8"/>
    <w:rsid w:val="00186291"/>
    <w:rsid w:val="001866F3"/>
    <w:rsid w:val="00186951"/>
    <w:rsid w:val="00186DE6"/>
    <w:rsid w:val="00187FE2"/>
    <w:rsid w:val="00190741"/>
    <w:rsid w:val="00190BC5"/>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9CE"/>
    <w:rsid w:val="001A2D9A"/>
    <w:rsid w:val="001A335E"/>
    <w:rsid w:val="001A3566"/>
    <w:rsid w:val="001A37C1"/>
    <w:rsid w:val="001A3E2F"/>
    <w:rsid w:val="001A5E11"/>
    <w:rsid w:val="001A65D8"/>
    <w:rsid w:val="001A7D53"/>
    <w:rsid w:val="001A7DF8"/>
    <w:rsid w:val="001B1331"/>
    <w:rsid w:val="001B1334"/>
    <w:rsid w:val="001B141B"/>
    <w:rsid w:val="001B1BBE"/>
    <w:rsid w:val="001B263A"/>
    <w:rsid w:val="001B28A5"/>
    <w:rsid w:val="001B3474"/>
    <w:rsid w:val="001B35D4"/>
    <w:rsid w:val="001B35EC"/>
    <w:rsid w:val="001B5AEC"/>
    <w:rsid w:val="001B5B34"/>
    <w:rsid w:val="001B644F"/>
    <w:rsid w:val="001B65FB"/>
    <w:rsid w:val="001C0312"/>
    <w:rsid w:val="001C03A3"/>
    <w:rsid w:val="001C09C8"/>
    <w:rsid w:val="001C0AFD"/>
    <w:rsid w:val="001C0CCF"/>
    <w:rsid w:val="001C0CE3"/>
    <w:rsid w:val="001C22DE"/>
    <w:rsid w:val="001C416A"/>
    <w:rsid w:val="001C446E"/>
    <w:rsid w:val="001C459D"/>
    <w:rsid w:val="001C4CE9"/>
    <w:rsid w:val="001C4D64"/>
    <w:rsid w:val="001C5C89"/>
    <w:rsid w:val="001C6525"/>
    <w:rsid w:val="001C6B5F"/>
    <w:rsid w:val="001C7AED"/>
    <w:rsid w:val="001D0137"/>
    <w:rsid w:val="001D0AE6"/>
    <w:rsid w:val="001D1294"/>
    <w:rsid w:val="001D1BA0"/>
    <w:rsid w:val="001D2734"/>
    <w:rsid w:val="001D2873"/>
    <w:rsid w:val="001D4608"/>
    <w:rsid w:val="001D488F"/>
    <w:rsid w:val="001D56D3"/>
    <w:rsid w:val="001D5BF5"/>
    <w:rsid w:val="001D5C2E"/>
    <w:rsid w:val="001D60F7"/>
    <w:rsid w:val="001D61C6"/>
    <w:rsid w:val="001D66B6"/>
    <w:rsid w:val="001D6CE6"/>
    <w:rsid w:val="001D6ED9"/>
    <w:rsid w:val="001D6F0C"/>
    <w:rsid w:val="001D7220"/>
    <w:rsid w:val="001E06A4"/>
    <w:rsid w:val="001E13D2"/>
    <w:rsid w:val="001E27B6"/>
    <w:rsid w:val="001E3124"/>
    <w:rsid w:val="001E410B"/>
    <w:rsid w:val="001E437D"/>
    <w:rsid w:val="001E4CDA"/>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4E01"/>
    <w:rsid w:val="001F50C2"/>
    <w:rsid w:val="001F56A4"/>
    <w:rsid w:val="001F5764"/>
    <w:rsid w:val="001F5990"/>
    <w:rsid w:val="001F6523"/>
    <w:rsid w:val="00200159"/>
    <w:rsid w:val="00200616"/>
    <w:rsid w:val="0020073C"/>
    <w:rsid w:val="0020091E"/>
    <w:rsid w:val="00200B9C"/>
    <w:rsid w:val="00200DBD"/>
    <w:rsid w:val="00201552"/>
    <w:rsid w:val="00201D6D"/>
    <w:rsid w:val="0020230D"/>
    <w:rsid w:val="00203DE2"/>
    <w:rsid w:val="00203F2D"/>
    <w:rsid w:val="0020411D"/>
    <w:rsid w:val="00204373"/>
    <w:rsid w:val="0020456D"/>
    <w:rsid w:val="00204AAB"/>
    <w:rsid w:val="00204C05"/>
    <w:rsid w:val="00204D6E"/>
    <w:rsid w:val="0020524E"/>
    <w:rsid w:val="0020641D"/>
    <w:rsid w:val="0020780D"/>
    <w:rsid w:val="00207F84"/>
    <w:rsid w:val="00210775"/>
    <w:rsid w:val="00211193"/>
    <w:rsid w:val="00211D1A"/>
    <w:rsid w:val="00211E2B"/>
    <w:rsid w:val="00212198"/>
    <w:rsid w:val="00212662"/>
    <w:rsid w:val="002126F8"/>
    <w:rsid w:val="00212805"/>
    <w:rsid w:val="00213D0D"/>
    <w:rsid w:val="00214860"/>
    <w:rsid w:val="00214C4A"/>
    <w:rsid w:val="0021575E"/>
    <w:rsid w:val="00215AF1"/>
    <w:rsid w:val="00215D62"/>
    <w:rsid w:val="00215F5A"/>
    <w:rsid w:val="002162E4"/>
    <w:rsid w:val="00216E05"/>
    <w:rsid w:val="0021723E"/>
    <w:rsid w:val="00217731"/>
    <w:rsid w:val="00217843"/>
    <w:rsid w:val="00217BBA"/>
    <w:rsid w:val="00217D48"/>
    <w:rsid w:val="002204B5"/>
    <w:rsid w:val="00220AA8"/>
    <w:rsid w:val="00220D39"/>
    <w:rsid w:val="0022136E"/>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862"/>
    <w:rsid w:val="00234DDC"/>
    <w:rsid w:val="00234F0C"/>
    <w:rsid w:val="0023505A"/>
    <w:rsid w:val="00235A49"/>
    <w:rsid w:val="00235AFC"/>
    <w:rsid w:val="00235F1D"/>
    <w:rsid w:val="002360BA"/>
    <w:rsid w:val="00237221"/>
    <w:rsid w:val="00240D4A"/>
    <w:rsid w:val="002410DF"/>
    <w:rsid w:val="002410F1"/>
    <w:rsid w:val="002411C7"/>
    <w:rsid w:val="002413A5"/>
    <w:rsid w:val="002416C0"/>
    <w:rsid w:val="00241C27"/>
    <w:rsid w:val="00241E06"/>
    <w:rsid w:val="0024203C"/>
    <w:rsid w:val="00244F60"/>
    <w:rsid w:val="0024508B"/>
    <w:rsid w:val="00245187"/>
    <w:rsid w:val="00245396"/>
    <w:rsid w:val="002459FA"/>
    <w:rsid w:val="00245F94"/>
    <w:rsid w:val="00246089"/>
    <w:rsid w:val="00246556"/>
    <w:rsid w:val="002475F5"/>
    <w:rsid w:val="00247701"/>
    <w:rsid w:val="00247731"/>
    <w:rsid w:val="00250365"/>
    <w:rsid w:val="002504BE"/>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AE3"/>
    <w:rsid w:val="00267F29"/>
    <w:rsid w:val="00270E9A"/>
    <w:rsid w:val="00271DD9"/>
    <w:rsid w:val="0027271C"/>
    <w:rsid w:val="002731A8"/>
    <w:rsid w:val="00273377"/>
    <w:rsid w:val="00274B8F"/>
    <w:rsid w:val="00274D01"/>
    <w:rsid w:val="00275168"/>
    <w:rsid w:val="00275EB0"/>
    <w:rsid w:val="00276300"/>
    <w:rsid w:val="00276858"/>
    <w:rsid w:val="00277027"/>
    <w:rsid w:val="00277658"/>
    <w:rsid w:val="00277661"/>
    <w:rsid w:val="002776E8"/>
    <w:rsid w:val="00277856"/>
    <w:rsid w:val="00277C38"/>
    <w:rsid w:val="002802EC"/>
    <w:rsid w:val="00280514"/>
    <w:rsid w:val="00283BFB"/>
    <w:rsid w:val="002848A6"/>
    <w:rsid w:val="00284DDF"/>
    <w:rsid w:val="00285D82"/>
    <w:rsid w:val="002877BB"/>
    <w:rsid w:val="00290A01"/>
    <w:rsid w:val="00291A85"/>
    <w:rsid w:val="00291ADC"/>
    <w:rsid w:val="00292003"/>
    <w:rsid w:val="002924E2"/>
    <w:rsid w:val="00293872"/>
    <w:rsid w:val="00293C23"/>
    <w:rsid w:val="00293CC4"/>
    <w:rsid w:val="002940B8"/>
    <w:rsid w:val="0029436E"/>
    <w:rsid w:val="00294874"/>
    <w:rsid w:val="00294A12"/>
    <w:rsid w:val="00294A34"/>
    <w:rsid w:val="00295160"/>
    <w:rsid w:val="00297AF7"/>
    <w:rsid w:val="00297CDF"/>
    <w:rsid w:val="00297DB7"/>
    <w:rsid w:val="002A066C"/>
    <w:rsid w:val="002A0E53"/>
    <w:rsid w:val="002A12DD"/>
    <w:rsid w:val="002A2121"/>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C9F"/>
    <w:rsid w:val="002A7ED3"/>
    <w:rsid w:val="002B00FD"/>
    <w:rsid w:val="002B0932"/>
    <w:rsid w:val="002B0F2E"/>
    <w:rsid w:val="002B1A18"/>
    <w:rsid w:val="002B1D0E"/>
    <w:rsid w:val="002B1D3A"/>
    <w:rsid w:val="002B23E7"/>
    <w:rsid w:val="002B242D"/>
    <w:rsid w:val="002B3225"/>
    <w:rsid w:val="002B387E"/>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88C"/>
    <w:rsid w:val="002E5FD4"/>
    <w:rsid w:val="002E6476"/>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6BF5"/>
    <w:rsid w:val="00306E72"/>
    <w:rsid w:val="00306F91"/>
    <w:rsid w:val="003070D5"/>
    <w:rsid w:val="0030714B"/>
    <w:rsid w:val="0030766F"/>
    <w:rsid w:val="003100B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1A15"/>
    <w:rsid w:val="003226D9"/>
    <w:rsid w:val="00322921"/>
    <w:rsid w:val="00323897"/>
    <w:rsid w:val="003240FC"/>
    <w:rsid w:val="00324291"/>
    <w:rsid w:val="0032463C"/>
    <w:rsid w:val="003254C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42BF"/>
    <w:rsid w:val="00334DF5"/>
    <w:rsid w:val="00335C69"/>
    <w:rsid w:val="0033677E"/>
    <w:rsid w:val="00336D3C"/>
    <w:rsid w:val="0033776F"/>
    <w:rsid w:val="00340EF0"/>
    <w:rsid w:val="00341416"/>
    <w:rsid w:val="00341493"/>
    <w:rsid w:val="0034213F"/>
    <w:rsid w:val="0034311C"/>
    <w:rsid w:val="0034364B"/>
    <w:rsid w:val="00343CC0"/>
    <w:rsid w:val="0034465E"/>
    <w:rsid w:val="0034548A"/>
    <w:rsid w:val="00346904"/>
    <w:rsid w:val="00346A96"/>
    <w:rsid w:val="00346B43"/>
    <w:rsid w:val="00346D0F"/>
    <w:rsid w:val="0035081C"/>
    <w:rsid w:val="00350CF8"/>
    <w:rsid w:val="00350EB0"/>
    <w:rsid w:val="003515D5"/>
    <w:rsid w:val="003517D8"/>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55"/>
    <w:rsid w:val="003643EF"/>
    <w:rsid w:val="00364EC0"/>
    <w:rsid w:val="00364F03"/>
    <w:rsid w:val="003654E8"/>
    <w:rsid w:val="0036558B"/>
    <w:rsid w:val="0036564E"/>
    <w:rsid w:val="00365A69"/>
    <w:rsid w:val="00365D66"/>
    <w:rsid w:val="00366399"/>
    <w:rsid w:val="003664FB"/>
    <w:rsid w:val="00366A05"/>
    <w:rsid w:val="00366E21"/>
    <w:rsid w:val="00366F72"/>
    <w:rsid w:val="00366FB5"/>
    <w:rsid w:val="0036703C"/>
    <w:rsid w:val="003673A3"/>
    <w:rsid w:val="00367F46"/>
    <w:rsid w:val="00370607"/>
    <w:rsid w:val="0037080D"/>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2DEE"/>
    <w:rsid w:val="00383E28"/>
    <w:rsid w:val="0038424D"/>
    <w:rsid w:val="00385BCE"/>
    <w:rsid w:val="0038670A"/>
    <w:rsid w:val="00386774"/>
    <w:rsid w:val="003868CA"/>
    <w:rsid w:val="00386D5B"/>
    <w:rsid w:val="00387689"/>
    <w:rsid w:val="00391944"/>
    <w:rsid w:val="00392C12"/>
    <w:rsid w:val="00393B6F"/>
    <w:rsid w:val="003951A0"/>
    <w:rsid w:val="0039645E"/>
    <w:rsid w:val="00396521"/>
    <w:rsid w:val="003973E9"/>
    <w:rsid w:val="003979B7"/>
    <w:rsid w:val="00397D15"/>
    <w:rsid w:val="003A0B30"/>
    <w:rsid w:val="003A1253"/>
    <w:rsid w:val="003A1B02"/>
    <w:rsid w:val="003A1D28"/>
    <w:rsid w:val="003A22F7"/>
    <w:rsid w:val="003A32A0"/>
    <w:rsid w:val="003A370A"/>
    <w:rsid w:val="003A38DF"/>
    <w:rsid w:val="003A3A35"/>
    <w:rsid w:val="003A3CF0"/>
    <w:rsid w:val="003A4C5B"/>
    <w:rsid w:val="003A5366"/>
    <w:rsid w:val="003A5579"/>
    <w:rsid w:val="003A55A4"/>
    <w:rsid w:val="003A60BE"/>
    <w:rsid w:val="003A63EB"/>
    <w:rsid w:val="003A782E"/>
    <w:rsid w:val="003B0AC7"/>
    <w:rsid w:val="003B0FD5"/>
    <w:rsid w:val="003B1A80"/>
    <w:rsid w:val="003B1A87"/>
    <w:rsid w:val="003B1B4B"/>
    <w:rsid w:val="003B1C12"/>
    <w:rsid w:val="003B1C57"/>
    <w:rsid w:val="003B2173"/>
    <w:rsid w:val="003B2F04"/>
    <w:rsid w:val="003B3187"/>
    <w:rsid w:val="003B3286"/>
    <w:rsid w:val="003B3707"/>
    <w:rsid w:val="003B47B8"/>
    <w:rsid w:val="003B5760"/>
    <w:rsid w:val="003B5B44"/>
    <w:rsid w:val="003B5FFC"/>
    <w:rsid w:val="003B65DE"/>
    <w:rsid w:val="003B6664"/>
    <w:rsid w:val="003B66C9"/>
    <w:rsid w:val="003B6FF5"/>
    <w:rsid w:val="003B754E"/>
    <w:rsid w:val="003B7CA2"/>
    <w:rsid w:val="003B7E7F"/>
    <w:rsid w:val="003C0278"/>
    <w:rsid w:val="003C098F"/>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97"/>
    <w:rsid w:val="003D1BC5"/>
    <w:rsid w:val="003D1E2D"/>
    <w:rsid w:val="003D367B"/>
    <w:rsid w:val="003D3918"/>
    <w:rsid w:val="003D484A"/>
    <w:rsid w:val="003D499A"/>
    <w:rsid w:val="003D4B56"/>
    <w:rsid w:val="003D5962"/>
    <w:rsid w:val="003D5B75"/>
    <w:rsid w:val="003D5F7A"/>
    <w:rsid w:val="003D5FA7"/>
    <w:rsid w:val="003D682B"/>
    <w:rsid w:val="003D6F0C"/>
    <w:rsid w:val="003D70D4"/>
    <w:rsid w:val="003D727F"/>
    <w:rsid w:val="003D79DF"/>
    <w:rsid w:val="003D7ADD"/>
    <w:rsid w:val="003D7FF1"/>
    <w:rsid w:val="003E0FEB"/>
    <w:rsid w:val="003E1395"/>
    <w:rsid w:val="003E17E4"/>
    <w:rsid w:val="003E22B2"/>
    <w:rsid w:val="003E2A5A"/>
    <w:rsid w:val="003E2E3F"/>
    <w:rsid w:val="003E3492"/>
    <w:rsid w:val="003E408E"/>
    <w:rsid w:val="003E4B10"/>
    <w:rsid w:val="003E5371"/>
    <w:rsid w:val="003E54C9"/>
    <w:rsid w:val="003E5AE5"/>
    <w:rsid w:val="003E615C"/>
    <w:rsid w:val="003F0641"/>
    <w:rsid w:val="003F065B"/>
    <w:rsid w:val="003F0B14"/>
    <w:rsid w:val="003F1813"/>
    <w:rsid w:val="003F204F"/>
    <w:rsid w:val="003F2313"/>
    <w:rsid w:val="003F287F"/>
    <w:rsid w:val="003F32CA"/>
    <w:rsid w:val="003F3C85"/>
    <w:rsid w:val="003F43BF"/>
    <w:rsid w:val="003F441B"/>
    <w:rsid w:val="003F52E5"/>
    <w:rsid w:val="003F5340"/>
    <w:rsid w:val="003F64B2"/>
    <w:rsid w:val="003F709F"/>
    <w:rsid w:val="003F77E1"/>
    <w:rsid w:val="003F7926"/>
    <w:rsid w:val="003F7B4C"/>
    <w:rsid w:val="0040077F"/>
    <w:rsid w:val="004011DE"/>
    <w:rsid w:val="0040177A"/>
    <w:rsid w:val="00401D64"/>
    <w:rsid w:val="00401EFA"/>
    <w:rsid w:val="00402210"/>
    <w:rsid w:val="0040245E"/>
    <w:rsid w:val="004025C1"/>
    <w:rsid w:val="004026C7"/>
    <w:rsid w:val="0040287B"/>
    <w:rsid w:val="00402C5E"/>
    <w:rsid w:val="00402C60"/>
    <w:rsid w:val="0040321D"/>
    <w:rsid w:val="00403A57"/>
    <w:rsid w:val="004067BE"/>
    <w:rsid w:val="00406845"/>
    <w:rsid w:val="004072CC"/>
    <w:rsid w:val="00410F39"/>
    <w:rsid w:val="00411086"/>
    <w:rsid w:val="00411CA2"/>
    <w:rsid w:val="00411FDA"/>
    <w:rsid w:val="00412172"/>
    <w:rsid w:val="00412208"/>
    <w:rsid w:val="00413294"/>
    <w:rsid w:val="004137FD"/>
    <w:rsid w:val="00414745"/>
    <w:rsid w:val="00414CB7"/>
    <w:rsid w:val="00414E7D"/>
    <w:rsid w:val="004150D5"/>
    <w:rsid w:val="004154F2"/>
    <w:rsid w:val="004160DF"/>
    <w:rsid w:val="0041629A"/>
    <w:rsid w:val="0041641F"/>
    <w:rsid w:val="00416B9D"/>
    <w:rsid w:val="00416C14"/>
    <w:rsid w:val="004176EF"/>
    <w:rsid w:val="0041789C"/>
    <w:rsid w:val="00420053"/>
    <w:rsid w:val="00420895"/>
    <w:rsid w:val="00421BC7"/>
    <w:rsid w:val="004220F3"/>
    <w:rsid w:val="004239FD"/>
    <w:rsid w:val="00423C65"/>
    <w:rsid w:val="00425E27"/>
    <w:rsid w:val="004261EB"/>
    <w:rsid w:val="004265DD"/>
    <w:rsid w:val="0042703B"/>
    <w:rsid w:val="004273B1"/>
    <w:rsid w:val="004310B5"/>
    <w:rsid w:val="00431CB6"/>
    <w:rsid w:val="00432BD0"/>
    <w:rsid w:val="004331E1"/>
    <w:rsid w:val="004335EC"/>
    <w:rsid w:val="00433AB9"/>
    <w:rsid w:val="00433C29"/>
    <w:rsid w:val="00433E10"/>
    <w:rsid w:val="004345B0"/>
    <w:rsid w:val="00434CB1"/>
    <w:rsid w:val="00435B1D"/>
    <w:rsid w:val="004365FE"/>
    <w:rsid w:val="0043696B"/>
    <w:rsid w:val="00436D81"/>
    <w:rsid w:val="004375BB"/>
    <w:rsid w:val="004378A7"/>
    <w:rsid w:val="00437F81"/>
    <w:rsid w:val="0044075B"/>
    <w:rsid w:val="004418E4"/>
    <w:rsid w:val="00441BE6"/>
    <w:rsid w:val="004422C6"/>
    <w:rsid w:val="00442754"/>
    <w:rsid w:val="004433FD"/>
    <w:rsid w:val="00443D93"/>
    <w:rsid w:val="00444951"/>
    <w:rsid w:val="00444B9E"/>
    <w:rsid w:val="004450B9"/>
    <w:rsid w:val="0044522B"/>
    <w:rsid w:val="00446573"/>
    <w:rsid w:val="00446A6D"/>
    <w:rsid w:val="00446EEE"/>
    <w:rsid w:val="00446FF7"/>
    <w:rsid w:val="0044703B"/>
    <w:rsid w:val="004472EA"/>
    <w:rsid w:val="00447699"/>
    <w:rsid w:val="00447AE2"/>
    <w:rsid w:val="0045007A"/>
    <w:rsid w:val="00450B0E"/>
    <w:rsid w:val="004514BA"/>
    <w:rsid w:val="004516B1"/>
    <w:rsid w:val="00451799"/>
    <w:rsid w:val="00451E4A"/>
    <w:rsid w:val="00451FB7"/>
    <w:rsid w:val="004524CF"/>
    <w:rsid w:val="0045337A"/>
    <w:rsid w:val="00453F7E"/>
    <w:rsid w:val="0045457F"/>
    <w:rsid w:val="00455628"/>
    <w:rsid w:val="00455AA0"/>
    <w:rsid w:val="00456211"/>
    <w:rsid w:val="0045638A"/>
    <w:rsid w:val="004569BD"/>
    <w:rsid w:val="00456CB6"/>
    <w:rsid w:val="00456EB1"/>
    <w:rsid w:val="00456F16"/>
    <w:rsid w:val="00456F3C"/>
    <w:rsid w:val="00456FC3"/>
    <w:rsid w:val="00457B29"/>
    <w:rsid w:val="00460B70"/>
    <w:rsid w:val="00461052"/>
    <w:rsid w:val="00461397"/>
    <w:rsid w:val="00462AB7"/>
    <w:rsid w:val="00463249"/>
    <w:rsid w:val="00463511"/>
    <w:rsid w:val="00463C8A"/>
    <w:rsid w:val="004649F0"/>
    <w:rsid w:val="00464D54"/>
    <w:rsid w:val="004654D9"/>
    <w:rsid w:val="00467A78"/>
    <w:rsid w:val="004715E9"/>
    <w:rsid w:val="0047228B"/>
    <w:rsid w:val="004728E6"/>
    <w:rsid w:val="0047370E"/>
    <w:rsid w:val="00473F21"/>
    <w:rsid w:val="0047406B"/>
    <w:rsid w:val="00474982"/>
    <w:rsid w:val="00474EFD"/>
    <w:rsid w:val="00475AC3"/>
    <w:rsid w:val="00477499"/>
    <w:rsid w:val="00477A0B"/>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F4"/>
    <w:rsid w:val="00485BAB"/>
    <w:rsid w:val="004861A9"/>
    <w:rsid w:val="00487565"/>
    <w:rsid w:val="00490D8F"/>
    <w:rsid w:val="00490F5A"/>
    <w:rsid w:val="004922CC"/>
    <w:rsid w:val="00492643"/>
    <w:rsid w:val="00492C4F"/>
    <w:rsid w:val="00492C77"/>
    <w:rsid w:val="00492D26"/>
    <w:rsid w:val="00494D10"/>
    <w:rsid w:val="004951FA"/>
    <w:rsid w:val="0049568D"/>
    <w:rsid w:val="00495D3C"/>
    <w:rsid w:val="00495F44"/>
    <w:rsid w:val="00496130"/>
    <w:rsid w:val="004964D4"/>
    <w:rsid w:val="00496AF6"/>
    <w:rsid w:val="00497216"/>
    <w:rsid w:val="00497843"/>
    <w:rsid w:val="00497B36"/>
    <w:rsid w:val="00497BE3"/>
    <w:rsid w:val="00497C18"/>
    <w:rsid w:val="00497C93"/>
    <w:rsid w:val="00497D52"/>
    <w:rsid w:val="004A02DA"/>
    <w:rsid w:val="004A08F6"/>
    <w:rsid w:val="004A14E4"/>
    <w:rsid w:val="004A1C77"/>
    <w:rsid w:val="004A1EB5"/>
    <w:rsid w:val="004A1EE6"/>
    <w:rsid w:val="004A2D20"/>
    <w:rsid w:val="004A3493"/>
    <w:rsid w:val="004A456B"/>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44DD"/>
    <w:rsid w:val="004B4965"/>
    <w:rsid w:val="004B4AF5"/>
    <w:rsid w:val="004B4D40"/>
    <w:rsid w:val="004B5E8A"/>
    <w:rsid w:val="004B5E9B"/>
    <w:rsid w:val="004B6002"/>
    <w:rsid w:val="004B6115"/>
    <w:rsid w:val="004B6215"/>
    <w:rsid w:val="004B6BEE"/>
    <w:rsid w:val="004B6DD8"/>
    <w:rsid w:val="004B6F54"/>
    <w:rsid w:val="004B7A25"/>
    <w:rsid w:val="004C0A8A"/>
    <w:rsid w:val="004C0ADF"/>
    <w:rsid w:val="004C199B"/>
    <w:rsid w:val="004C1BFE"/>
    <w:rsid w:val="004C2BE3"/>
    <w:rsid w:val="004C30A5"/>
    <w:rsid w:val="004C3A4A"/>
    <w:rsid w:val="004C437B"/>
    <w:rsid w:val="004C45C1"/>
    <w:rsid w:val="004C50DD"/>
    <w:rsid w:val="004C56A2"/>
    <w:rsid w:val="004C66F1"/>
    <w:rsid w:val="004C7B19"/>
    <w:rsid w:val="004D024E"/>
    <w:rsid w:val="004D04FF"/>
    <w:rsid w:val="004D05FC"/>
    <w:rsid w:val="004D1195"/>
    <w:rsid w:val="004D15B4"/>
    <w:rsid w:val="004D1732"/>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300"/>
    <w:rsid w:val="004E4700"/>
    <w:rsid w:val="004E4E39"/>
    <w:rsid w:val="004E5A2C"/>
    <w:rsid w:val="004E65AC"/>
    <w:rsid w:val="004E7B19"/>
    <w:rsid w:val="004F00D0"/>
    <w:rsid w:val="004F0BCB"/>
    <w:rsid w:val="004F11DD"/>
    <w:rsid w:val="004F140C"/>
    <w:rsid w:val="004F1DAD"/>
    <w:rsid w:val="004F30F5"/>
    <w:rsid w:val="004F36AD"/>
    <w:rsid w:val="004F3EB7"/>
    <w:rsid w:val="004F46ED"/>
    <w:rsid w:val="004F51A2"/>
    <w:rsid w:val="004F523D"/>
    <w:rsid w:val="004F567D"/>
    <w:rsid w:val="004F737B"/>
    <w:rsid w:val="004F7C2F"/>
    <w:rsid w:val="004F7E22"/>
    <w:rsid w:val="005000B5"/>
    <w:rsid w:val="00501323"/>
    <w:rsid w:val="00501433"/>
    <w:rsid w:val="005019CF"/>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3588"/>
    <w:rsid w:val="00524200"/>
    <w:rsid w:val="00524467"/>
    <w:rsid w:val="005255BD"/>
    <w:rsid w:val="005258CD"/>
    <w:rsid w:val="00525B7B"/>
    <w:rsid w:val="00525BAE"/>
    <w:rsid w:val="005267EE"/>
    <w:rsid w:val="00526C7F"/>
    <w:rsid w:val="00526EF8"/>
    <w:rsid w:val="005302FC"/>
    <w:rsid w:val="0053041F"/>
    <w:rsid w:val="005306C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54C"/>
    <w:rsid w:val="00543D1D"/>
    <w:rsid w:val="00543EDB"/>
    <w:rsid w:val="005449D0"/>
    <w:rsid w:val="00545374"/>
    <w:rsid w:val="005453A4"/>
    <w:rsid w:val="0054549B"/>
    <w:rsid w:val="00546F0E"/>
    <w:rsid w:val="00546F3B"/>
    <w:rsid w:val="00547041"/>
    <w:rsid w:val="00547AC0"/>
    <w:rsid w:val="00550B39"/>
    <w:rsid w:val="005510C8"/>
    <w:rsid w:val="0055122D"/>
    <w:rsid w:val="005521E3"/>
    <w:rsid w:val="00552692"/>
    <w:rsid w:val="00552C50"/>
    <w:rsid w:val="005537DD"/>
    <w:rsid w:val="00553D87"/>
    <w:rsid w:val="00553EB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1B51"/>
    <w:rsid w:val="00571D3F"/>
    <w:rsid w:val="0057306B"/>
    <w:rsid w:val="0057499D"/>
    <w:rsid w:val="005749EC"/>
    <w:rsid w:val="00574C95"/>
    <w:rsid w:val="00574CC0"/>
    <w:rsid w:val="005752AA"/>
    <w:rsid w:val="005758CF"/>
    <w:rsid w:val="0057635E"/>
    <w:rsid w:val="0057670C"/>
    <w:rsid w:val="00576963"/>
    <w:rsid w:val="00577968"/>
    <w:rsid w:val="00580357"/>
    <w:rsid w:val="0058068A"/>
    <w:rsid w:val="005807DE"/>
    <w:rsid w:val="00581251"/>
    <w:rsid w:val="0058273F"/>
    <w:rsid w:val="005829ED"/>
    <w:rsid w:val="00583A62"/>
    <w:rsid w:val="00583A7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3337"/>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BF5"/>
    <w:rsid w:val="005A2C32"/>
    <w:rsid w:val="005A2D7A"/>
    <w:rsid w:val="005A31FD"/>
    <w:rsid w:val="005A4033"/>
    <w:rsid w:val="005A44AE"/>
    <w:rsid w:val="005A487B"/>
    <w:rsid w:val="005A4F64"/>
    <w:rsid w:val="005A5822"/>
    <w:rsid w:val="005A7E52"/>
    <w:rsid w:val="005B2203"/>
    <w:rsid w:val="005B2F47"/>
    <w:rsid w:val="005B589F"/>
    <w:rsid w:val="005B5900"/>
    <w:rsid w:val="005B59C9"/>
    <w:rsid w:val="005B64CD"/>
    <w:rsid w:val="005B7275"/>
    <w:rsid w:val="005B7391"/>
    <w:rsid w:val="005B76A3"/>
    <w:rsid w:val="005B791A"/>
    <w:rsid w:val="005B79DD"/>
    <w:rsid w:val="005C0F66"/>
    <w:rsid w:val="005C1D46"/>
    <w:rsid w:val="005C27E6"/>
    <w:rsid w:val="005C2A62"/>
    <w:rsid w:val="005C2ADB"/>
    <w:rsid w:val="005C36FC"/>
    <w:rsid w:val="005C3ED6"/>
    <w:rsid w:val="005C4601"/>
    <w:rsid w:val="005C4E7C"/>
    <w:rsid w:val="005C5382"/>
    <w:rsid w:val="005C613A"/>
    <w:rsid w:val="005C7DF1"/>
    <w:rsid w:val="005D05E0"/>
    <w:rsid w:val="005D081C"/>
    <w:rsid w:val="005D0B4A"/>
    <w:rsid w:val="005D0B5E"/>
    <w:rsid w:val="005D1182"/>
    <w:rsid w:val="005D11A4"/>
    <w:rsid w:val="005D15D7"/>
    <w:rsid w:val="005D170A"/>
    <w:rsid w:val="005D1BAF"/>
    <w:rsid w:val="005D26C9"/>
    <w:rsid w:val="005D28E4"/>
    <w:rsid w:val="005D332B"/>
    <w:rsid w:val="005D34A5"/>
    <w:rsid w:val="005D3506"/>
    <w:rsid w:val="005D3CFF"/>
    <w:rsid w:val="005D4AC3"/>
    <w:rsid w:val="005D4B2A"/>
    <w:rsid w:val="005D5014"/>
    <w:rsid w:val="005D5400"/>
    <w:rsid w:val="005D5C22"/>
    <w:rsid w:val="005D5F2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BE6"/>
    <w:rsid w:val="005E2134"/>
    <w:rsid w:val="005E268D"/>
    <w:rsid w:val="005E26A2"/>
    <w:rsid w:val="005E41AE"/>
    <w:rsid w:val="005E49B5"/>
    <w:rsid w:val="005E4C6A"/>
    <w:rsid w:val="005E5594"/>
    <w:rsid w:val="005E6744"/>
    <w:rsid w:val="005E6B52"/>
    <w:rsid w:val="005E762A"/>
    <w:rsid w:val="005E779A"/>
    <w:rsid w:val="005E7B06"/>
    <w:rsid w:val="005E7B1D"/>
    <w:rsid w:val="005E7CC5"/>
    <w:rsid w:val="005F062D"/>
    <w:rsid w:val="005F1427"/>
    <w:rsid w:val="005F19EE"/>
    <w:rsid w:val="005F1B59"/>
    <w:rsid w:val="005F2248"/>
    <w:rsid w:val="005F32A4"/>
    <w:rsid w:val="005F359C"/>
    <w:rsid w:val="005F36A5"/>
    <w:rsid w:val="005F3880"/>
    <w:rsid w:val="005F3ED3"/>
    <w:rsid w:val="005F46A8"/>
    <w:rsid w:val="005F47C1"/>
    <w:rsid w:val="005F4A12"/>
    <w:rsid w:val="005F5B6E"/>
    <w:rsid w:val="005F7816"/>
    <w:rsid w:val="005F7824"/>
    <w:rsid w:val="00602807"/>
    <w:rsid w:val="00603107"/>
    <w:rsid w:val="00603FCA"/>
    <w:rsid w:val="00604F42"/>
    <w:rsid w:val="0060511F"/>
    <w:rsid w:val="00606201"/>
    <w:rsid w:val="00606399"/>
    <w:rsid w:val="00606C75"/>
    <w:rsid w:val="00606FC0"/>
    <w:rsid w:val="006102AB"/>
    <w:rsid w:val="00610936"/>
    <w:rsid w:val="00611657"/>
    <w:rsid w:val="0061181D"/>
    <w:rsid w:val="006125AC"/>
    <w:rsid w:val="00612BA4"/>
    <w:rsid w:val="00612BCB"/>
    <w:rsid w:val="00612C26"/>
    <w:rsid w:val="00612E55"/>
    <w:rsid w:val="006135AB"/>
    <w:rsid w:val="0061481E"/>
    <w:rsid w:val="00614EE3"/>
    <w:rsid w:val="0061514E"/>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28A"/>
    <w:rsid w:val="006275F5"/>
    <w:rsid w:val="00630047"/>
    <w:rsid w:val="006300F6"/>
    <w:rsid w:val="006301DD"/>
    <w:rsid w:val="0063085E"/>
    <w:rsid w:val="00630A5A"/>
    <w:rsid w:val="00630A6B"/>
    <w:rsid w:val="006314F5"/>
    <w:rsid w:val="00631F34"/>
    <w:rsid w:val="00631FEA"/>
    <w:rsid w:val="00632593"/>
    <w:rsid w:val="006333B8"/>
    <w:rsid w:val="00633E30"/>
    <w:rsid w:val="00633EA6"/>
    <w:rsid w:val="006341BB"/>
    <w:rsid w:val="00635540"/>
    <w:rsid w:val="00635698"/>
    <w:rsid w:val="00636E69"/>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62D9"/>
    <w:rsid w:val="00646CB3"/>
    <w:rsid w:val="006476DE"/>
    <w:rsid w:val="0065028E"/>
    <w:rsid w:val="00650BC3"/>
    <w:rsid w:val="00650F58"/>
    <w:rsid w:val="00651002"/>
    <w:rsid w:val="006513BC"/>
    <w:rsid w:val="00651ACE"/>
    <w:rsid w:val="00651EB4"/>
    <w:rsid w:val="006524D3"/>
    <w:rsid w:val="00652CCD"/>
    <w:rsid w:val="00652D93"/>
    <w:rsid w:val="00653E95"/>
    <w:rsid w:val="0065433C"/>
    <w:rsid w:val="006548E7"/>
    <w:rsid w:val="0065536B"/>
    <w:rsid w:val="00655396"/>
    <w:rsid w:val="00655AC0"/>
    <w:rsid w:val="00655C21"/>
    <w:rsid w:val="00656863"/>
    <w:rsid w:val="00657AA1"/>
    <w:rsid w:val="00660A0E"/>
    <w:rsid w:val="00661115"/>
    <w:rsid w:val="00661882"/>
    <w:rsid w:val="00661A32"/>
    <w:rsid w:val="006634CE"/>
    <w:rsid w:val="0066372A"/>
    <w:rsid w:val="0066386C"/>
    <w:rsid w:val="0066404D"/>
    <w:rsid w:val="006646C4"/>
    <w:rsid w:val="006649F2"/>
    <w:rsid w:val="00665657"/>
    <w:rsid w:val="0066573E"/>
    <w:rsid w:val="006661C0"/>
    <w:rsid w:val="006666E0"/>
    <w:rsid w:val="00666A9A"/>
    <w:rsid w:val="00666D49"/>
    <w:rsid w:val="00666EE9"/>
    <w:rsid w:val="00667C1A"/>
    <w:rsid w:val="00671811"/>
    <w:rsid w:val="00671A72"/>
    <w:rsid w:val="00671E02"/>
    <w:rsid w:val="006726A6"/>
    <w:rsid w:val="00672A23"/>
    <w:rsid w:val="00672A97"/>
    <w:rsid w:val="0067358E"/>
    <w:rsid w:val="006737AD"/>
    <w:rsid w:val="00673980"/>
    <w:rsid w:val="0067446A"/>
    <w:rsid w:val="00674AD4"/>
    <w:rsid w:val="0067577E"/>
    <w:rsid w:val="00675E2E"/>
    <w:rsid w:val="00675F5E"/>
    <w:rsid w:val="006769B6"/>
    <w:rsid w:val="00676CDD"/>
    <w:rsid w:val="006770F1"/>
    <w:rsid w:val="006771F4"/>
    <w:rsid w:val="00677281"/>
    <w:rsid w:val="00677573"/>
    <w:rsid w:val="0067771E"/>
    <w:rsid w:val="00677CD4"/>
    <w:rsid w:val="00677D52"/>
    <w:rsid w:val="00680373"/>
    <w:rsid w:val="006803BE"/>
    <w:rsid w:val="006803C8"/>
    <w:rsid w:val="00680A73"/>
    <w:rsid w:val="00681508"/>
    <w:rsid w:val="00681745"/>
    <w:rsid w:val="00682FC1"/>
    <w:rsid w:val="0068348C"/>
    <w:rsid w:val="006843D3"/>
    <w:rsid w:val="006857C7"/>
    <w:rsid w:val="00686024"/>
    <w:rsid w:val="00686491"/>
    <w:rsid w:val="00687C21"/>
    <w:rsid w:val="006910E0"/>
    <w:rsid w:val="00692030"/>
    <w:rsid w:val="006921FA"/>
    <w:rsid w:val="0069254B"/>
    <w:rsid w:val="006927A7"/>
    <w:rsid w:val="00692EFA"/>
    <w:rsid w:val="00693DDF"/>
    <w:rsid w:val="00694074"/>
    <w:rsid w:val="00694DEB"/>
    <w:rsid w:val="006952B4"/>
    <w:rsid w:val="0069571B"/>
    <w:rsid w:val="00695C23"/>
    <w:rsid w:val="00695EAB"/>
    <w:rsid w:val="00696806"/>
    <w:rsid w:val="00696F2E"/>
    <w:rsid w:val="00697018"/>
    <w:rsid w:val="00697660"/>
    <w:rsid w:val="00697726"/>
    <w:rsid w:val="00697C22"/>
    <w:rsid w:val="006A00FE"/>
    <w:rsid w:val="006A0109"/>
    <w:rsid w:val="006A0B3A"/>
    <w:rsid w:val="006A3A82"/>
    <w:rsid w:val="006A4B90"/>
    <w:rsid w:val="006A4FBF"/>
    <w:rsid w:val="006A51A0"/>
    <w:rsid w:val="006A60E5"/>
    <w:rsid w:val="006A6961"/>
    <w:rsid w:val="006A6DBB"/>
    <w:rsid w:val="006A7DCF"/>
    <w:rsid w:val="006B0A2F"/>
    <w:rsid w:val="006B0AF8"/>
    <w:rsid w:val="006B0D53"/>
    <w:rsid w:val="006B0D54"/>
    <w:rsid w:val="006B1199"/>
    <w:rsid w:val="006B1263"/>
    <w:rsid w:val="006B204D"/>
    <w:rsid w:val="006B329A"/>
    <w:rsid w:val="006B35BC"/>
    <w:rsid w:val="006B3C97"/>
    <w:rsid w:val="006B41E2"/>
    <w:rsid w:val="006B4692"/>
    <w:rsid w:val="006B4DB8"/>
    <w:rsid w:val="006B5235"/>
    <w:rsid w:val="006B67F6"/>
    <w:rsid w:val="006B690A"/>
    <w:rsid w:val="006B6978"/>
    <w:rsid w:val="006B6E38"/>
    <w:rsid w:val="006B7035"/>
    <w:rsid w:val="006B775A"/>
    <w:rsid w:val="006B7AB8"/>
    <w:rsid w:val="006C18BA"/>
    <w:rsid w:val="006C257E"/>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EB3"/>
    <w:rsid w:val="006C66B8"/>
    <w:rsid w:val="006C70A3"/>
    <w:rsid w:val="006C7C8E"/>
    <w:rsid w:val="006D0748"/>
    <w:rsid w:val="006D12A2"/>
    <w:rsid w:val="006D1C1E"/>
    <w:rsid w:val="006D20AA"/>
    <w:rsid w:val="006D20DE"/>
    <w:rsid w:val="006D21AF"/>
    <w:rsid w:val="006D2B05"/>
    <w:rsid w:val="006D4283"/>
    <w:rsid w:val="006D4648"/>
    <w:rsid w:val="006D476D"/>
    <w:rsid w:val="006D493C"/>
    <w:rsid w:val="006D508C"/>
    <w:rsid w:val="006D6856"/>
    <w:rsid w:val="006D78D5"/>
    <w:rsid w:val="006E0CF4"/>
    <w:rsid w:val="006E1D00"/>
    <w:rsid w:val="006E2F0A"/>
    <w:rsid w:val="006E486B"/>
    <w:rsid w:val="006E4F4E"/>
    <w:rsid w:val="006E5115"/>
    <w:rsid w:val="006E52B4"/>
    <w:rsid w:val="006E63FC"/>
    <w:rsid w:val="006E6BE4"/>
    <w:rsid w:val="006F1315"/>
    <w:rsid w:val="006F14A8"/>
    <w:rsid w:val="006F1571"/>
    <w:rsid w:val="006F1CEE"/>
    <w:rsid w:val="006F20EB"/>
    <w:rsid w:val="006F2935"/>
    <w:rsid w:val="006F316D"/>
    <w:rsid w:val="006F397A"/>
    <w:rsid w:val="006F3B27"/>
    <w:rsid w:val="006F4C47"/>
    <w:rsid w:val="006F4E10"/>
    <w:rsid w:val="006F4E94"/>
    <w:rsid w:val="006F5741"/>
    <w:rsid w:val="006F6496"/>
    <w:rsid w:val="006F76D8"/>
    <w:rsid w:val="007002C6"/>
    <w:rsid w:val="0070078E"/>
    <w:rsid w:val="0070085F"/>
    <w:rsid w:val="007015EC"/>
    <w:rsid w:val="00701884"/>
    <w:rsid w:val="0070231B"/>
    <w:rsid w:val="00702601"/>
    <w:rsid w:val="007029BF"/>
    <w:rsid w:val="00702AF7"/>
    <w:rsid w:val="00702BF5"/>
    <w:rsid w:val="0070392B"/>
    <w:rsid w:val="00704721"/>
    <w:rsid w:val="00704A22"/>
    <w:rsid w:val="00704DDF"/>
    <w:rsid w:val="0070533B"/>
    <w:rsid w:val="00705608"/>
    <w:rsid w:val="00705823"/>
    <w:rsid w:val="0070683E"/>
    <w:rsid w:val="0070696F"/>
    <w:rsid w:val="00706998"/>
    <w:rsid w:val="007069CA"/>
    <w:rsid w:val="00707D61"/>
    <w:rsid w:val="00707D70"/>
    <w:rsid w:val="00710C26"/>
    <w:rsid w:val="0071103A"/>
    <w:rsid w:val="007113EB"/>
    <w:rsid w:val="00711CF1"/>
    <w:rsid w:val="00711D73"/>
    <w:rsid w:val="00712379"/>
    <w:rsid w:val="007147A7"/>
    <w:rsid w:val="00714888"/>
    <w:rsid w:val="00714CA1"/>
    <w:rsid w:val="00714CCE"/>
    <w:rsid w:val="007150E1"/>
    <w:rsid w:val="0071609B"/>
    <w:rsid w:val="0072091B"/>
    <w:rsid w:val="00720B0C"/>
    <w:rsid w:val="00721862"/>
    <w:rsid w:val="00722C59"/>
    <w:rsid w:val="00722D78"/>
    <w:rsid w:val="00723598"/>
    <w:rsid w:val="00723A4F"/>
    <w:rsid w:val="00723C26"/>
    <w:rsid w:val="00726F1F"/>
    <w:rsid w:val="00727246"/>
    <w:rsid w:val="00727528"/>
    <w:rsid w:val="0073057B"/>
    <w:rsid w:val="00730756"/>
    <w:rsid w:val="00730AAD"/>
    <w:rsid w:val="00731828"/>
    <w:rsid w:val="00731B36"/>
    <w:rsid w:val="0073265C"/>
    <w:rsid w:val="00732B8B"/>
    <w:rsid w:val="00733012"/>
    <w:rsid w:val="00733496"/>
    <w:rsid w:val="007337AF"/>
    <w:rsid w:val="007338FC"/>
    <w:rsid w:val="00733DB7"/>
    <w:rsid w:val="00735AE7"/>
    <w:rsid w:val="00735CB3"/>
    <w:rsid w:val="00736469"/>
    <w:rsid w:val="007368EE"/>
    <w:rsid w:val="00736A7F"/>
    <w:rsid w:val="007373F5"/>
    <w:rsid w:val="007378B5"/>
    <w:rsid w:val="00737CCF"/>
    <w:rsid w:val="007403BC"/>
    <w:rsid w:val="0074050D"/>
    <w:rsid w:val="00740529"/>
    <w:rsid w:val="007414E2"/>
    <w:rsid w:val="00741E36"/>
    <w:rsid w:val="0074265A"/>
    <w:rsid w:val="00743577"/>
    <w:rsid w:val="00743EC0"/>
    <w:rsid w:val="007440B6"/>
    <w:rsid w:val="00745D38"/>
    <w:rsid w:val="0074623A"/>
    <w:rsid w:val="00747BF5"/>
    <w:rsid w:val="007507FB"/>
    <w:rsid w:val="0075091B"/>
    <w:rsid w:val="00750952"/>
    <w:rsid w:val="00750EE2"/>
    <w:rsid w:val="00750FF0"/>
    <w:rsid w:val="00751900"/>
    <w:rsid w:val="00752114"/>
    <w:rsid w:val="0075242F"/>
    <w:rsid w:val="0075291D"/>
    <w:rsid w:val="00752C92"/>
    <w:rsid w:val="00752DE8"/>
    <w:rsid w:val="00753C6B"/>
    <w:rsid w:val="0075434D"/>
    <w:rsid w:val="007545CC"/>
    <w:rsid w:val="007549F4"/>
    <w:rsid w:val="00754A22"/>
    <w:rsid w:val="00754F49"/>
    <w:rsid w:val="00755A72"/>
    <w:rsid w:val="00755D29"/>
    <w:rsid w:val="0075708C"/>
    <w:rsid w:val="007600FB"/>
    <w:rsid w:val="0076037E"/>
    <w:rsid w:val="007604D2"/>
    <w:rsid w:val="00760C19"/>
    <w:rsid w:val="00761F47"/>
    <w:rsid w:val="00762C33"/>
    <w:rsid w:val="00762C70"/>
    <w:rsid w:val="00763742"/>
    <w:rsid w:val="00763F3D"/>
    <w:rsid w:val="007645E8"/>
    <w:rsid w:val="007646BE"/>
    <w:rsid w:val="00765204"/>
    <w:rsid w:val="007664B4"/>
    <w:rsid w:val="00767210"/>
    <w:rsid w:val="0076777A"/>
    <w:rsid w:val="0076788A"/>
    <w:rsid w:val="007700EC"/>
    <w:rsid w:val="007701B4"/>
    <w:rsid w:val="007701C6"/>
    <w:rsid w:val="00770B33"/>
    <w:rsid w:val="007716F2"/>
    <w:rsid w:val="00771B06"/>
    <w:rsid w:val="00771C15"/>
    <w:rsid w:val="00771CF9"/>
    <w:rsid w:val="007721E2"/>
    <w:rsid w:val="00773420"/>
    <w:rsid w:val="0077373F"/>
    <w:rsid w:val="007738E0"/>
    <w:rsid w:val="00773BFA"/>
    <w:rsid w:val="007740DD"/>
    <w:rsid w:val="00774162"/>
    <w:rsid w:val="007742B3"/>
    <w:rsid w:val="00774A84"/>
    <w:rsid w:val="00774E61"/>
    <w:rsid w:val="00775005"/>
    <w:rsid w:val="00775308"/>
    <w:rsid w:val="00775452"/>
    <w:rsid w:val="007761FD"/>
    <w:rsid w:val="007762AC"/>
    <w:rsid w:val="0077695A"/>
    <w:rsid w:val="00776E24"/>
    <w:rsid w:val="00780EAB"/>
    <w:rsid w:val="007814F0"/>
    <w:rsid w:val="007816F7"/>
    <w:rsid w:val="00781B73"/>
    <w:rsid w:val="00782279"/>
    <w:rsid w:val="00782393"/>
    <w:rsid w:val="007828AD"/>
    <w:rsid w:val="00782A18"/>
    <w:rsid w:val="00782C0F"/>
    <w:rsid w:val="00783B9E"/>
    <w:rsid w:val="00783F35"/>
    <w:rsid w:val="007854C6"/>
    <w:rsid w:val="00785F1D"/>
    <w:rsid w:val="0078648D"/>
    <w:rsid w:val="007868F8"/>
    <w:rsid w:val="007869B4"/>
    <w:rsid w:val="00786C4A"/>
    <w:rsid w:val="007906EC"/>
    <w:rsid w:val="00790766"/>
    <w:rsid w:val="00790858"/>
    <w:rsid w:val="00790DCB"/>
    <w:rsid w:val="0079128C"/>
    <w:rsid w:val="007912FC"/>
    <w:rsid w:val="0079188B"/>
    <w:rsid w:val="00791B85"/>
    <w:rsid w:val="00792A91"/>
    <w:rsid w:val="00792F55"/>
    <w:rsid w:val="00793784"/>
    <w:rsid w:val="007943A8"/>
    <w:rsid w:val="00794D77"/>
    <w:rsid w:val="007953DF"/>
    <w:rsid w:val="007953EA"/>
    <w:rsid w:val="00795B09"/>
    <w:rsid w:val="0079613D"/>
    <w:rsid w:val="007966C8"/>
    <w:rsid w:val="00796E61"/>
    <w:rsid w:val="007972D2"/>
    <w:rsid w:val="007A011D"/>
    <w:rsid w:val="007A026C"/>
    <w:rsid w:val="007A0731"/>
    <w:rsid w:val="007A17E0"/>
    <w:rsid w:val="007A18A6"/>
    <w:rsid w:val="007A3239"/>
    <w:rsid w:val="007A372D"/>
    <w:rsid w:val="007A3CF5"/>
    <w:rsid w:val="007A43BE"/>
    <w:rsid w:val="007A4673"/>
    <w:rsid w:val="007A59A8"/>
    <w:rsid w:val="007A6182"/>
    <w:rsid w:val="007A622A"/>
    <w:rsid w:val="007A75BB"/>
    <w:rsid w:val="007A797D"/>
    <w:rsid w:val="007B05E0"/>
    <w:rsid w:val="007B0F2B"/>
    <w:rsid w:val="007B125E"/>
    <w:rsid w:val="007B191E"/>
    <w:rsid w:val="007B1C2B"/>
    <w:rsid w:val="007B2536"/>
    <w:rsid w:val="007B307E"/>
    <w:rsid w:val="007B3C9C"/>
    <w:rsid w:val="007B56C9"/>
    <w:rsid w:val="007B5817"/>
    <w:rsid w:val="007B6273"/>
    <w:rsid w:val="007B653E"/>
    <w:rsid w:val="007C01E1"/>
    <w:rsid w:val="007C0886"/>
    <w:rsid w:val="007C09B0"/>
    <w:rsid w:val="007C0B4D"/>
    <w:rsid w:val="007C1791"/>
    <w:rsid w:val="007C1C5F"/>
    <w:rsid w:val="007C2473"/>
    <w:rsid w:val="007C29BF"/>
    <w:rsid w:val="007C3504"/>
    <w:rsid w:val="007C3910"/>
    <w:rsid w:val="007C3F3E"/>
    <w:rsid w:val="007C5255"/>
    <w:rsid w:val="007C531C"/>
    <w:rsid w:val="007C5E5F"/>
    <w:rsid w:val="007C6027"/>
    <w:rsid w:val="007C628D"/>
    <w:rsid w:val="007C62B1"/>
    <w:rsid w:val="007C76B3"/>
    <w:rsid w:val="007D034D"/>
    <w:rsid w:val="007D088D"/>
    <w:rsid w:val="007D10CC"/>
    <w:rsid w:val="007D1A64"/>
    <w:rsid w:val="007D26D9"/>
    <w:rsid w:val="007D2EFA"/>
    <w:rsid w:val="007D3928"/>
    <w:rsid w:val="007D48C3"/>
    <w:rsid w:val="007D4A57"/>
    <w:rsid w:val="007D5203"/>
    <w:rsid w:val="007D6269"/>
    <w:rsid w:val="007D6399"/>
    <w:rsid w:val="007D688D"/>
    <w:rsid w:val="007D6D6D"/>
    <w:rsid w:val="007D76CB"/>
    <w:rsid w:val="007D7AE9"/>
    <w:rsid w:val="007E0362"/>
    <w:rsid w:val="007E0BC7"/>
    <w:rsid w:val="007E0D61"/>
    <w:rsid w:val="007E1090"/>
    <w:rsid w:val="007E1EA5"/>
    <w:rsid w:val="007E29C4"/>
    <w:rsid w:val="007E3982"/>
    <w:rsid w:val="007E3C02"/>
    <w:rsid w:val="007E42CD"/>
    <w:rsid w:val="007E43B4"/>
    <w:rsid w:val="007E44D4"/>
    <w:rsid w:val="007E510F"/>
    <w:rsid w:val="007E5BE9"/>
    <w:rsid w:val="007E5D7B"/>
    <w:rsid w:val="007E6293"/>
    <w:rsid w:val="007E6C35"/>
    <w:rsid w:val="007E6C8F"/>
    <w:rsid w:val="007E757F"/>
    <w:rsid w:val="007F06C6"/>
    <w:rsid w:val="007F0978"/>
    <w:rsid w:val="007F1863"/>
    <w:rsid w:val="007F1EF2"/>
    <w:rsid w:val="007F1F61"/>
    <w:rsid w:val="007F3904"/>
    <w:rsid w:val="007F3F77"/>
    <w:rsid w:val="007F40EA"/>
    <w:rsid w:val="007F4160"/>
    <w:rsid w:val="007F44FA"/>
    <w:rsid w:val="007F5338"/>
    <w:rsid w:val="007F5BC4"/>
    <w:rsid w:val="007F5F8C"/>
    <w:rsid w:val="007F6EF6"/>
    <w:rsid w:val="007F77A8"/>
    <w:rsid w:val="00803ACF"/>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6AB"/>
    <w:rsid w:val="00816E57"/>
    <w:rsid w:val="00817027"/>
    <w:rsid w:val="0081759F"/>
    <w:rsid w:val="00820C49"/>
    <w:rsid w:val="00820C7A"/>
    <w:rsid w:val="00820DEF"/>
    <w:rsid w:val="00820ECC"/>
    <w:rsid w:val="00821F35"/>
    <w:rsid w:val="00822BF2"/>
    <w:rsid w:val="00823231"/>
    <w:rsid w:val="00823A52"/>
    <w:rsid w:val="00823DD3"/>
    <w:rsid w:val="00825540"/>
    <w:rsid w:val="0082587B"/>
    <w:rsid w:val="00825A80"/>
    <w:rsid w:val="00825B3D"/>
    <w:rsid w:val="00825C36"/>
    <w:rsid w:val="00826E8B"/>
    <w:rsid w:val="008276A0"/>
    <w:rsid w:val="00827827"/>
    <w:rsid w:val="00830FD9"/>
    <w:rsid w:val="00831ECF"/>
    <w:rsid w:val="00833316"/>
    <w:rsid w:val="0083343A"/>
    <w:rsid w:val="008339F7"/>
    <w:rsid w:val="00833DAD"/>
    <w:rsid w:val="0083429C"/>
    <w:rsid w:val="0083437D"/>
    <w:rsid w:val="00834523"/>
    <w:rsid w:val="00834EC5"/>
    <w:rsid w:val="0083541C"/>
    <w:rsid w:val="00836181"/>
    <w:rsid w:val="008362DA"/>
    <w:rsid w:val="008371A1"/>
    <w:rsid w:val="0083788E"/>
    <w:rsid w:val="00837904"/>
    <w:rsid w:val="00837D6F"/>
    <w:rsid w:val="0084049E"/>
    <w:rsid w:val="0084142C"/>
    <w:rsid w:val="00841995"/>
    <w:rsid w:val="00841F4E"/>
    <w:rsid w:val="008421A5"/>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210D"/>
    <w:rsid w:val="00852D62"/>
    <w:rsid w:val="00853154"/>
    <w:rsid w:val="008531B3"/>
    <w:rsid w:val="00854021"/>
    <w:rsid w:val="008542A9"/>
    <w:rsid w:val="00855206"/>
    <w:rsid w:val="00855582"/>
    <w:rsid w:val="00856555"/>
    <w:rsid w:val="00856804"/>
    <w:rsid w:val="00856AAF"/>
    <w:rsid w:val="00856BC8"/>
    <w:rsid w:val="00856C55"/>
    <w:rsid w:val="0086002E"/>
    <w:rsid w:val="0086016A"/>
    <w:rsid w:val="008606DB"/>
    <w:rsid w:val="00860B5D"/>
    <w:rsid w:val="00860CE1"/>
    <w:rsid w:val="00860EB8"/>
    <w:rsid w:val="00861931"/>
    <w:rsid w:val="00861C3F"/>
    <w:rsid w:val="00862346"/>
    <w:rsid w:val="00862855"/>
    <w:rsid w:val="00862E3D"/>
    <w:rsid w:val="00862F62"/>
    <w:rsid w:val="0086447B"/>
    <w:rsid w:val="0086469F"/>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110E"/>
    <w:rsid w:val="008821A1"/>
    <w:rsid w:val="00882307"/>
    <w:rsid w:val="00883D9D"/>
    <w:rsid w:val="008848B1"/>
    <w:rsid w:val="00884CEC"/>
    <w:rsid w:val="00884DF3"/>
    <w:rsid w:val="0088540E"/>
    <w:rsid w:val="008856FE"/>
    <w:rsid w:val="0088597E"/>
    <w:rsid w:val="008860EA"/>
    <w:rsid w:val="008861E8"/>
    <w:rsid w:val="008866AD"/>
    <w:rsid w:val="00886AC9"/>
    <w:rsid w:val="00886D87"/>
    <w:rsid w:val="00886E6C"/>
    <w:rsid w:val="00887B18"/>
    <w:rsid w:val="00890118"/>
    <w:rsid w:val="00890ED6"/>
    <w:rsid w:val="008918B7"/>
    <w:rsid w:val="00891B75"/>
    <w:rsid w:val="00891DD9"/>
    <w:rsid w:val="008927E4"/>
    <w:rsid w:val="00894C09"/>
    <w:rsid w:val="00894D72"/>
    <w:rsid w:val="008957F8"/>
    <w:rsid w:val="00895883"/>
    <w:rsid w:val="008959F4"/>
    <w:rsid w:val="00895A0E"/>
    <w:rsid w:val="008961DB"/>
    <w:rsid w:val="00897D68"/>
    <w:rsid w:val="00897F4F"/>
    <w:rsid w:val="008A0F20"/>
    <w:rsid w:val="008A26C4"/>
    <w:rsid w:val="008A307B"/>
    <w:rsid w:val="008A3492"/>
    <w:rsid w:val="008A4784"/>
    <w:rsid w:val="008A5913"/>
    <w:rsid w:val="008A6B19"/>
    <w:rsid w:val="008A71AC"/>
    <w:rsid w:val="008A7CD2"/>
    <w:rsid w:val="008B08AF"/>
    <w:rsid w:val="008B0D69"/>
    <w:rsid w:val="008B0F94"/>
    <w:rsid w:val="008B2D8C"/>
    <w:rsid w:val="008B371A"/>
    <w:rsid w:val="008B39CF"/>
    <w:rsid w:val="008B3A10"/>
    <w:rsid w:val="008B4257"/>
    <w:rsid w:val="008B5054"/>
    <w:rsid w:val="008B5DA8"/>
    <w:rsid w:val="008B6271"/>
    <w:rsid w:val="008B6578"/>
    <w:rsid w:val="008B666B"/>
    <w:rsid w:val="008B71C8"/>
    <w:rsid w:val="008B7C15"/>
    <w:rsid w:val="008C1C61"/>
    <w:rsid w:val="008C2512"/>
    <w:rsid w:val="008C2599"/>
    <w:rsid w:val="008C3614"/>
    <w:rsid w:val="008C3C3E"/>
    <w:rsid w:val="008C3D3C"/>
    <w:rsid w:val="008C3E74"/>
    <w:rsid w:val="008C400E"/>
    <w:rsid w:val="008C4050"/>
    <w:rsid w:val="008C4080"/>
    <w:rsid w:val="008C4194"/>
    <w:rsid w:val="008C44D3"/>
    <w:rsid w:val="008C45CE"/>
    <w:rsid w:val="008C52F7"/>
    <w:rsid w:val="008C54F4"/>
    <w:rsid w:val="008C62F5"/>
    <w:rsid w:val="008C6ADE"/>
    <w:rsid w:val="008C6EBF"/>
    <w:rsid w:val="008C730D"/>
    <w:rsid w:val="008C7A32"/>
    <w:rsid w:val="008D0703"/>
    <w:rsid w:val="008D0CF8"/>
    <w:rsid w:val="008D0E26"/>
    <w:rsid w:val="008D1257"/>
    <w:rsid w:val="008D1BA5"/>
    <w:rsid w:val="008D29F7"/>
    <w:rsid w:val="008D30E8"/>
    <w:rsid w:val="008D3ABC"/>
    <w:rsid w:val="008D3C1D"/>
    <w:rsid w:val="008D3C3F"/>
    <w:rsid w:val="008D3DBE"/>
    <w:rsid w:val="008D3F47"/>
    <w:rsid w:val="008D49B4"/>
    <w:rsid w:val="008D4BDC"/>
    <w:rsid w:val="008D575C"/>
    <w:rsid w:val="008D5BFE"/>
    <w:rsid w:val="008D7407"/>
    <w:rsid w:val="008E0B9D"/>
    <w:rsid w:val="008E1343"/>
    <w:rsid w:val="008E160F"/>
    <w:rsid w:val="008E1795"/>
    <w:rsid w:val="008E2242"/>
    <w:rsid w:val="008E22BA"/>
    <w:rsid w:val="008E295A"/>
    <w:rsid w:val="008E2CCA"/>
    <w:rsid w:val="008E3E45"/>
    <w:rsid w:val="008E3F2D"/>
    <w:rsid w:val="008E446C"/>
    <w:rsid w:val="008E4550"/>
    <w:rsid w:val="008E5AF9"/>
    <w:rsid w:val="008E5FA8"/>
    <w:rsid w:val="008E6C7C"/>
    <w:rsid w:val="008E7269"/>
    <w:rsid w:val="008F14CD"/>
    <w:rsid w:val="008F2931"/>
    <w:rsid w:val="008F39C9"/>
    <w:rsid w:val="008F408C"/>
    <w:rsid w:val="008F470B"/>
    <w:rsid w:val="008F5377"/>
    <w:rsid w:val="008F55E5"/>
    <w:rsid w:val="008F57DD"/>
    <w:rsid w:val="008F6374"/>
    <w:rsid w:val="008F691F"/>
    <w:rsid w:val="008F72BB"/>
    <w:rsid w:val="00900804"/>
    <w:rsid w:val="009009C2"/>
    <w:rsid w:val="00901183"/>
    <w:rsid w:val="00901485"/>
    <w:rsid w:val="00901490"/>
    <w:rsid w:val="009015C9"/>
    <w:rsid w:val="00901CBE"/>
    <w:rsid w:val="009024F1"/>
    <w:rsid w:val="009028DF"/>
    <w:rsid w:val="00902D67"/>
    <w:rsid w:val="00905144"/>
    <w:rsid w:val="00905412"/>
    <w:rsid w:val="009058EA"/>
    <w:rsid w:val="00906099"/>
    <w:rsid w:val="009061FC"/>
    <w:rsid w:val="00906A75"/>
    <w:rsid w:val="00906AF2"/>
    <w:rsid w:val="00907C7E"/>
    <w:rsid w:val="00907F4C"/>
    <w:rsid w:val="009100C7"/>
    <w:rsid w:val="00910AA4"/>
    <w:rsid w:val="0091190F"/>
    <w:rsid w:val="00912003"/>
    <w:rsid w:val="0091205B"/>
    <w:rsid w:val="00912776"/>
    <w:rsid w:val="00913263"/>
    <w:rsid w:val="009133A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3369"/>
    <w:rsid w:val="00924084"/>
    <w:rsid w:val="009243DF"/>
    <w:rsid w:val="00924D73"/>
    <w:rsid w:val="009258E3"/>
    <w:rsid w:val="00925F2B"/>
    <w:rsid w:val="009270D4"/>
    <w:rsid w:val="0092776B"/>
    <w:rsid w:val="00927B82"/>
    <w:rsid w:val="00927C41"/>
    <w:rsid w:val="00927C61"/>
    <w:rsid w:val="0093120C"/>
    <w:rsid w:val="00933241"/>
    <w:rsid w:val="00933844"/>
    <w:rsid w:val="00933DA2"/>
    <w:rsid w:val="00933FDA"/>
    <w:rsid w:val="00934402"/>
    <w:rsid w:val="009347A3"/>
    <w:rsid w:val="00934D87"/>
    <w:rsid w:val="00934DBC"/>
    <w:rsid w:val="00934E76"/>
    <w:rsid w:val="009358FA"/>
    <w:rsid w:val="00935945"/>
    <w:rsid w:val="00936488"/>
    <w:rsid w:val="00937A09"/>
    <w:rsid w:val="00937AF9"/>
    <w:rsid w:val="00937E28"/>
    <w:rsid w:val="00937E52"/>
    <w:rsid w:val="00940482"/>
    <w:rsid w:val="0094106E"/>
    <w:rsid w:val="00941A34"/>
    <w:rsid w:val="009425AC"/>
    <w:rsid w:val="009425FA"/>
    <w:rsid w:val="00942CF0"/>
    <w:rsid w:val="009435B3"/>
    <w:rsid w:val="00943914"/>
    <w:rsid w:val="00944868"/>
    <w:rsid w:val="00945157"/>
    <w:rsid w:val="009459C5"/>
    <w:rsid w:val="00947693"/>
    <w:rsid w:val="009477FA"/>
    <w:rsid w:val="0095079E"/>
    <w:rsid w:val="00950F5B"/>
    <w:rsid w:val="00951168"/>
    <w:rsid w:val="0095121E"/>
    <w:rsid w:val="0095219F"/>
    <w:rsid w:val="0095272E"/>
    <w:rsid w:val="00952748"/>
    <w:rsid w:val="009528CF"/>
    <w:rsid w:val="00952AC7"/>
    <w:rsid w:val="00952EA1"/>
    <w:rsid w:val="009530E0"/>
    <w:rsid w:val="0095363C"/>
    <w:rsid w:val="009536D4"/>
    <w:rsid w:val="0095432F"/>
    <w:rsid w:val="00955442"/>
    <w:rsid w:val="009554ED"/>
    <w:rsid w:val="00955956"/>
    <w:rsid w:val="00955A6E"/>
    <w:rsid w:val="00956116"/>
    <w:rsid w:val="00956CF3"/>
    <w:rsid w:val="009573A2"/>
    <w:rsid w:val="009577A6"/>
    <w:rsid w:val="0095795A"/>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1EE2"/>
    <w:rsid w:val="0097316D"/>
    <w:rsid w:val="00973955"/>
    <w:rsid w:val="00973AA6"/>
    <w:rsid w:val="0097452D"/>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3465"/>
    <w:rsid w:val="00983617"/>
    <w:rsid w:val="00983697"/>
    <w:rsid w:val="009840EE"/>
    <w:rsid w:val="00984A30"/>
    <w:rsid w:val="00985405"/>
    <w:rsid w:val="00986252"/>
    <w:rsid w:val="00986597"/>
    <w:rsid w:val="009875AB"/>
    <w:rsid w:val="009907B5"/>
    <w:rsid w:val="00990984"/>
    <w:rsid w:val="009911B3"/>
    <w:rsid w:val="00991882"/>
    <w:rsid w:val="00991C0B"/>
    <w:rsid w:val="009937D9"/>
    <w:rsid w:val="00993992"/>
    <w:rsid w:val="00993B90"/>
    <w:rsid w:val="00993BD2"/>
    <w:rsid w:val="009948C9"/>
    <w:rsid w:val="00994B63"/>
    <w:rsid w:val="009950F4"/>
    <w:rsid w:val="00995489"/>
    <w:rsid w:val="009969B5"/>
    <w:rsid w:val="00997013"/>
    <w:rsid w:val="009974D5"/>
    <w:rsid w:val="00997DF8"/>
    <w:rsid w:val="009A0AE3"/>
    <w:rsid w:val="009A10E8"/>
    <w:rsid w:val="009A1262"/>
    <w:rsid w:val="009A1963"/>
    <w:rsid w:val="009A2086"/>
    <w:rsid w:val="009A220A"/>
    <w:rsid w:val="009A2648"/>
    <w:rsid w:val="009A2B59"/>
    <w:rsid w:val="009A3719"/>
    <w:rsid w:val="009A548B"/>
    <w:rsid w:val="009A5550"/>
    <w:rsid w:val="009A62A8"/>
    <w:rsid w:val="009A65FC"/>
    <w:rsid w:val="009A663D"/>
    <w:rsid w:val="009A6CC1"/>
    <w:rsid w:val="009A766D"/>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8D3"/>
    <w:rsid w:val="009C2A94"/>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3BCC"/>
    <w:rsid w:val="009D46D6"/>
    <w:rsid w:val="009D4874"/>
    <w:rsid w:val="009D5334"/>
    <w:rsid w:val="009D53B9"/>
    <w:rsid w:val="009D5C4A"/>
    <w:rsid w:val="009D6B14"/>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B68"/>
    <w:rsid w:val="009E4DEE"/>
    <w:rsid w:val="009E5574"/>
    <w:rsid w:val="009E55CB"/>
    <w:rsid w:val="009E5FAC"/>
    <w:rsid w:val="009E6082"/>
    <w:rsid w:val="009E70DF"/>
    <w:rsid w:val="009E786B"/>
    <w:rsid w:val="009F0203"/>
    <w:rsid w:val="009F02E0"/>
    <w:rsid w:val="009F097D"/>
    <w:rsid w:val="009F2182"/>
    <w:rsid w:val="009F24C2"/>
    <w:rsid w:val="009F2DEE"/>
    <w:rsid w:val="009F2E70"/>
    <w:rsid w:val="009F3A2D"/>
    <w:rsid w:val="009F3CB1"/>
    <w:rsid w:val="009F400B"/>
    <w:rsid w:val="009F404F"/>
    <w:rsid w:val="009F4CE5"/>
    <w:rsid w:val="009F579A"/>
    <w:rsid w:val="009F5D4C"/>
    <w:rsid w:val="009F62CF"/>
    <w:rsid w:val="009F6385"/>
    <w:rsid w:val="009F6A44"/>
    <w:rsid w:val="009F6AAC"/>
    <w:rsid w:val="009F6F0B"/>
    <w:rsid w:val="009F755F"/>
    <w:rsid w:val="009F78BB"/>
    <w:rsid w:val="009F79F5"/>
    <w:rsid w:val="009F7D22"/>
    <w:rsid w:val="00A000A2"/>
    <w:rsid w:val="00A002BF"/>
    <w:rsid w:val="00A00A01"/>
    <w:rsid w:val="00A00C57"/>
    <w:rsid w:val="00A017BB"/>
    <w:rsid w:val="00A01AAB"/>
    <w:rsid w:val="00A03D73"/>
    <w:rsid w:val="00A04121"/>
    <w:rsid w:val="00A042F0"/>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7054"/>
    <w:rsid w:val="00A20C87"/>
    <w:rsid w:val="00A20D63"/>
    <w:rsid w:val="00A21ECC"/>
    <w:rsid w:val="00A2229B"/>
    <w:rsid w:val="00A222EA"/>
    <w:rsid w:val="00A223AE"/>
    <w:rsid w:val="00A22907"/>
    <w:rsid w:val="00A24BD4"/>
    <w:rsid w:val="00A25EF7"/>
    <w:rsid w:val="00A26279"/>
    <w:rsid w:val="00A26738"/>
    <w:rsid w:val="00A26A40"/>
    <w:rsid w:val="00A27C2E"/>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40D5B"/>
    <w:rsid w:val="00A4202E"/>
    <w:rsid w:val="00A4218D"/>
    <w:rsid w:val="00A42E81"/>
    <w:rsid w:val="00A4318F"/>
    <w:rsid w:val="00A43408"/>
    <w:rsid w:val="00A438E3"/>
    <w:rsid w:val="00A43A58"/>
    <w:rsid w:val="00A44487"/>
    <w:rsid w:val="00A44A7A"/>
    <w:rsid w:val="00A4544D"/>
    <w:rsid w:val="00A454A9"/>
    <w:rsid w:val="00A45556"/>
    <w:rsid w:val="00A462D4"/>
    <w:rsid w:val="00A4679A"/>
    <w:rsid w:val="00A46CA5"/>
    <w:rsid w:val="00A474AD"/>
    <w:rsid w:val="00A4759F"/>
    <w:rsid w:val="00A4769C"/>
    <w:rsid w:val="00A51ADF"/>
    <w:rsid w:val="00A51F1D"/>
    <w:rsid w:val="00A52040"/>
    <w:rsid w:val="00A52326"/>
    <w:rsid w:val="00A5246D"/>
    <w:rsid w:val="00A52EAB"/>
    <w:rsid w:val="00A53944"/>
    <w:rsid w:val="00A53BFB"/>
    <w:rsid w:val="00A53E5E"/>
    <w:rsid w:val="00A540F2"/>
    <w:rsid w:val="00A54FDD"/>
    <w:rsid w:val="00A5566B"/>
    <w:rsid w:val="00A557DB"/>
    <w:rsid w:val="00A55C45"/>
    <w:rsid w:val="00A56486"/>
    <w:rsid w:val="00A60161"/>
    <w:rsid w:val="00A60853"/>
    <w:rsid w:val="00A60CA6"/>
    <w:rsid w:val="00A61726"/>
    <w:rsid w:val="00A6254B"/>
    <w:rsid w:val="00A627FF"/>
    <w:rsid w:val="00A6289C"/>
    <w:rsid w:val="00A639EC"/>
    <w:rsid w:val="00A63B71"/>
    <w:rsid w:val="00A63C0C"/>
    <w:rsid w:val="00A6434D"/>
    <w:rsid w:val="00A6596F"/>
    <w:rsid w:val="00A660EA"/>
    <w:rsid w:val="00A66217"/>
    <w:rsid w:val="00A66C67"/>
    <w:rsid w:val="00A67037"/>
    <w:rsid w:val="00A67437"/>
    <w:rsid w:val="00A67FEA"/>
    <w:rsid w:val="00A703B2"/>
    <w:rsid w:val="00A71C7C"/>
    <w:rsid w:val="00A71CD6"/>
    <w:rsid w:val="00A71D4F"/>
    <w:rsid w:val="00A71F85"/>
    <w:rsid w:val="00A731A8"/>
    <w:rsid w:val="00A73712"/>
    <w:rsid w:val="00A73817"/>
    <w:rsid w:val="00A7546C"/>
    <w:rsid w:val="00A75CBF"/>
    <w:rsid w:val="00A764D0"/>
    <w:rsid w:val="00A77748"/>
    <w:rsid w:val="00A7777D"/>
    <w:rsid w:val="00A77E01"/>
    <w:rsid w:val="00A801EF"/>
    <w:rsid w:val="00A8074F"/>
    <w:rsid w:val="00A82447"/>
    <w:rsid w:val="00A83B80"/>
    <w:rsid w:val="00A83EA8"/>
    <w:rsid w:val="00A84145"/>
    <w:rsid w:val="00A842BE"/>
    <w:rsid w:val="00A8439C"/>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3BBA"/>
    <w:rsid w:val="00A94691"/>
    <w:rsid w:val="00A94A31"/>
    <w:rsid w:val="00A94D59"/>
    <w:rsid w:val="00A95787"/>
    <w:rsid w:val="00A9610D"/>
    <w:rsid w:val="00A96B90"/>
    <w:rsid w:val="00A96F42"/>
    <w:rsid w:val="00A9771D"/>
    <w:rsid w:val="00AA0A0A"/>
    <w:rsid w:val="00AA142D"/>
    <w:rsid w:val="00AA1466"/>
    <w:rsid w:val="00AA1833"/>
    <w:rsid w:val="00AA2017"/>
    <w:rsid w:val="00AA28FE"/>
    <w:rsid w:val="00AA2AE1"/>
    <w:rsid w:val="00AA2EBA"/>
    <w:rsid w:val="00AA2FAA"/>
    <w:rsid w:val="00AA35A5"/>
    <w:rsid w:val="00AA4CE5"/>
    <w:rsid w:val="00AA505C"/>
    <w:rsid w:val="00AA57DD"/>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5624"/>
    <w:rsid w:val="00AB5742"/>
    <w:rsid w:val="00AB7369"/>
    <w:rsid w:val="00AB73AF"/>
    <w:rsid w:val="00AB7507"/>
    <w:rsid w:val="00AB7B19"/>
    <w:rsid w:val="00AC071B"/>
    <w:rsid w:val="00AC0BC8"/>
    <w:rsid w:val="00AC0C96"/>
    <w:rsid w:val="00AC133E"/>
    <w:rsid w:val="00AC1B2A"/>
    <w:rsid w:val="00AC1F5B"/>
    <w:rsid w:val="00AC208E"/>
    <w:rsid w:val="00AC2E5D"/>
    <w:rsid w:val="00AC2F48"/>
    <w:rsid w:val="00AC34E8"/>
    <w:rsid w:val="00AC359B"/>
    <w:rsid w:val="00AC3852"/>
    <w:rsid w:val="00AC38B8"/>
    <w:rsid w:val="00AC38CC"/>
    <w:rsid w:val="00AC3CB0"/>
    <w:rsid w:val="00AC416C"/>
    <w:rsid w:val="00AC48F8"/>
    <w:rsid w:val="00AC4BD6"/>
    <w:rsid w:val="00AC52EF"/>
    <w:rsid w:val="00AC544D"/>
    <w:rsid w:val="00AC5621"/>
    <w:rsid w:val="00AC5775"/>
    <w:rsid w:val="00AC6439"/>
    <w:rsid w:val="00AC69D8"/>
    <w:rsid w:val="00AC6A4C"/>
    <w:rsid w:val="00AC6A89"/>
    <w:rsid w:val="00AC6D16"/>
    <w:rsid w:val="00AC6FAF"/>
    <w:rsid w:val="00AC7158"/>
    <w:rsid w:val="00AC72ED"/>
    <w:rsid w:val="00AC7F70"/>
    <w:rsid w:val="00AD02E5"/>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B12"/>
    <w:rsid w:val="00AE1033"/>
    <w:rsid w:val="00AE2B80"/>
    <w:rsid w:val="00AE33BC"/>
    <w:rsid w:val="00AE3CDC"/>
    <w:rsid w:val="00AE3F34"/>
    <w:rsid w:val="00AE4A17"/>
    <w:rsid w:val="00AE4E2B"/>
    <w:rsid w:val="00AE513A"/>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6E99"/>
    <w:rsid w:val="00AF727F"/>
    <w:rsid w:val="00AF73A9"/>
    <w:rsid w:val="00AF782A"/>
    <w:rsid w:val="00B005E0"/>
    <w:rsid w:val="00B0065C"/>
    <w:rsid w:val="00B007B8"/>
    <w:rsid w:val="00B00B22"/>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1122E"/>
    <w:rsid w:val="00B11C08"/>
    <w:rsid w:val="00B11EDD"/>
    <w:rsid w:val="00B1233B"/>
    <w:rsid w:val="00B12AB9"/>
    <w:rsid w:val="00B13C39"/>
    <w:rsid w:val="00B13D41"/>
    <w:rsid w:val="00B13F07"/>
    <w:rsid w:val="00B14E10"/>
    <w:rsid w:val="00B172AE"/>
    <w:rsid w:val="00B17E17"/>
    <w:rsid w:val="00B21100"/>
    <w:rsid w:val="00B21545"/>
    <w:rsid w:val="00B219B8"/>
    <w:rsid w:val="00B21A2E"/>
    <w:rsid w:val="00B21C76"/>
    <w:rsid w:val="00B21F16"/>
    <w:rsid w:val="00B228E8"/>
    <w:rsid w:val="00B23976"/>
    <w:rsid w:val="00B23E34"/>
    <w:rsid w:val="00B23E41"/>
    <w:rsid w:val="00B24879"/>
    <w:rsid w:val="00B254A9"/>
    <w:rsid w:val="00B25D9C"/>
    <w:rsid w:val="00B2612D"/>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E6"/>
    <w:rsid w:val="00B37EDD"/>
    <w:rsid w:val="00B40260"/>
    <w:rsid w:val="00B420D3"/>
    <w:rsid w:val="00B43119"/>
    <w:rsid w:val="00B43840"/>
    <w:rsid w:val="00B43EA3"/>
    <w:rsid w:val="00B44397"/>
    <w:rsid w:val="00B448B9"/>
    <w:rsid w:val="00B45749"/>
    <w:rsid w:val="00B458DD"/>
    <w:rsid w:val="00B459C7"/>
    <w:rsid w:val="00B45F74"/>
    <w:rsid w:val="00B46263"/>
    <w:rsid w:val="00B468CB"/>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5D8F"/>
    <w:rsid w:val="00B56000"/>
    <w:rsid w:val="00B56391"/>
    <w:rsid w:val="00B57953"/>
    <w:rsid w:val="00B579E1"/>
    <w:rsid w:val="00B60996"/>
    <w:rsid w:val="00B60AB5"/>
    <w:rsid w:val="00B60AD8"/>
    <w:rsid w:val="00B615E1"/>
    <w:rsid w:val="00B617CC"/>
    <w:rsid w:val="00B61C9D"/>
    <w:rsid w:val="00B61D75"/>
    <w:rsid w:val="00B61F2B"/>
    <w:rsid w:val="00B62174"/>
    <w:rsid w:val="00B62752"/>
    <w:rsid w:val="00B62778"/>
    <w:rsid w:val="00B6332D"/>
    <w:rsid w:val="00B63CD1"/>
    <w:rsid w:val="00B63DE8"/>
    <w:rsid w:val="00B64044"/>
    <w:rsid w:val="00B64CFB"/>
    <w:rsid w:val="00B64DC6"/>
    <w:rsid w:val="00B65014"/>
    <w:rsid w:val="00B65017"/>
    <w:rsid w:val="00B6551B"/>
    <w:rsid w:val="00B655CD"/>
    <w:rsid w:val="00B65AB8"/>
    <w:rsid w:val="00B66C38"/>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D39"/>
    <w:rsid w:val="00B76449"/>
    <w:rsid w:val="00B76FEB"/>
    <w:rsid w:val="00B77610"/>
    <w:rsid w:val="00B80A60"/>
    <w:rsid w:val="00B81818"/>
    <w:rsid w:val="00B8186E"/>
    <w:rsid w:val="00B825A9"/>
    <w:rsid w:val="00B82BA2"/>
    <w:rsid w:val="00B84392"/>
    <w:rsid w:val="00B846AA"/>
    <w:rsid w:val="00B8483C"/>
    <w:rsid w:val="00B8484C"/>
    <w:rsid w:val="00B8498F"/>
    <w:rsid w:val="00B85E6A"/>
    <w:rsid w:val="00B8600A"/>
    <w:rsid w:val="00B865B1"/>
    <w:rsid w:val="00B865EE"/>
    <w:rsid w:val="00B873C9"/>
    <w:rsid w:val="00B87556"/>
    <w:rsid w:val="00B87D55"/>
    <w:rsid w:val="00B901FC"/>
    <w:rsid w:val="00B9021A"/>
    <w:rsid w:val="00B91764"/>
    <w:rsid w:val="00B919B7"/>
    <w:rsid w:val="00B91ADF"/>
    <w:rsid w:val="00B91CAA"/>
    <w:rsid w:val="00B92479"/>
    <w:rsid w:val="00B9278C"/>
    <w:rsid w:val="00B9310A"/>
    <w:rsid w:val="00B931A9"/>
    <w:rsid w:val="00B9384B"/>
    <w:rsid w:val="00B93D2E"/>
    <w:rsid w:val="00B93FC7"/>
    <w:rsid w:val="00B94D05"/>
    <w:rsid w:val="00B9502C"/>
    <w:rsid w:val="00B95091"/>
    <w:rsid w:val="00B9548E"/>
    <w:rsid w:val="00B959DF"/>
    <w:rsid w:val="00B95E17"/>
    <w:rsid w:val="00B95EA0"/>
    <w:rsid w:val="00B9632B"/>
    <w:rsid w:val="00B96A76"/>
    <w:rsid w:val="00B97367"/>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B0773"/>
    <w:rsid w:val="00BB082A"/>
    <w:rsid w:val="00BB1E04"/>
    <w:rsid w:val="00BB20F0"/>
    <w:rsid w:val="00BB2419"/>
    <w:rsid w:val="00BB25E4"/>
    <w:rsid w:val="00BB2B42"/>
    <w:rsid w:val="00BB35AD"/>
    <w:rsid w:val="00BB35D0"/>
    <w:rsid w:val="00BB459D"/>
    <w:rsid w:val="00BB46E5"/>
    <w:rsid w:val="00BB488A"/>
    <w:rsid w:val="00BB5D41"/>
    <w:rsid w:val="00BB5FCF"/>
    <w:rsid w:val="00BB622A"/>
    <w:rsid w:val="00BB670B"/>
    <w:rsid w:val="00BC074C"/>
    <w:rsid w:val="00BC0B56"/>
    <w:rsid w:val="00BC0CCA"/>
    <w:rsid w:val="00BC0D79"/>
    <w:rsid w:val="00BC19C7"/>
    <w:rsid w:val="00BC234F"/>
    <w:rsid w:val="00BC24A5"/>
    <w:rsid w:val="00BC2954"/>
    <w:rsid w:val="00BC38ED"/>
    <w:rsid w:val="00BC39D1"/>
    <w:rsid w:val="00BC420E"/>
    <w:rsid w:val="00BC42BB"/>
    <w:rsid w:val="00BC4DF8"/>
    <w:rsid w:val="00BC5272"/>
    <w:rsid w:val="00BC5660"/>
    <w:rsid w:val="00BC56DB"/>
    <w:rsid w:val="00BC5769"/>
    <w:rsid w:val="00BC57F1"/>
    <w:rsid w:val="00BC5C0C"/>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69F5"/>
    <w:rsid w:val="00BD6BF0"/>
    <w:rsid w:val="00BE00CF"/>
    <w:rsid w:val="00BE0C74"/>
    <w:rsid w:val="00BE0FA4"/>
    <w:rsid w:val="00BE0FF3"/>
    <w:rsid w:val="00BE3D1A"/>
    <w:rsid w:val="00BE482A"/>
    <w:rsid w:val="00BE5038"/>
    <w:rsid w:val="00BE53A4"/>
    <w:rsid w:val="00BE5F26"/>
    <w:rsid w:val="00BE5F4F"/>
    <w:rsid w:val="00BE61F7"/>
    <w:rsid w:val="00BE65B8"/>
    <w:rsid w:val="00BE6C2C"/>
    <w:rsid w:val="00BE7A9C"/>
    <w:rsid w:val="00BE7E16"/>
    <w:rsid w:val="00BF0516"/>
    <w:rsid w:val="00BF0553"/>
    <w:rsid w:val="00BF0578"/>
    <w:rsid w:val="00BF0A06"/>
    <w:rsid w:val="00BF0EA6"/>
    <w:rsid w:val="00BF0EE7"/>
    <w:rsid w:val="00BF1659"/>
    <w:rsid w:val="00BF22CD"/>
    <w:rsid w:val="00BF232E"/>
    <w:rsid w:val="00BF2D96"/>
    <w:rsid w:val="00BF3A40"/>
    <w:rsid w:val="00BF412B"/>
    <w:rsid w:val="00BF4604"/>
    <w:rsid w:val="00BF4BA9"/>
    <w:rsid w:val="00BF5108"/>
    <w:rsid w:val="00BF5ABE"/>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63BE"/>
    <w:rsid w:val="00C0658D"/>
    <w:rsid w:val="00C06913"/>
    <w:rsid w:val="00C06BC1"/>
    <w:rsid w:val="00C10225"/>
    <w:rsid w:val="00C1022D"/>
    <w:rsid w:val="00C11994"/>
    <w:rsid w:val="00C121D6"/>
    <w:rsid w:val="00C133C4"/>
    <w:rsid w:val="00C13A7A"/>
    <w:rsid w:val="00C14F91"/>
    <w:rsid w:val="00C150C3"/>
    <w:rsid w:val="00C15443"/>
    <w:rsid w:val="00C15AC0"/>
    <w:rsid w:val="00C16ED9"/>
    <w:rsid w:val="00C177A9"/>
    <w:rsid w:val="00C1787A"/>
    <w:rsid w:val="00C17FE6"/>
    <w:rsid w:val="00C20335"/>
    <w:rsid w:val="00C205A4"/>
    <w:rsid w:val="00C209CE"/>
    <w:rsid w:val="00C213C7"/>
    <w:rsid w:val="00C21E0E"/>
    <w:rsid w:val="00C21FF7"/>
    <w:rsid w:val="00C22213"/>
    <w:rsid w:val="00C22F12"/>
    <w:rsid w:val="00C23334"/>
    <w:rsid w:val="00C239F8"/>
    <w:rsid w:val="00C23B60"/>
    <w:rsid w:val="00C24FF7"/>
    <w:rsid w:val="00C24FF9"/>
    <w:rsid w:val="00C26CA0"/>
    <w:rsid w:val="00C275D7"/>
    <w:rsid w:val="00C30135"/>
    <w:rsid w:val="00C30377"/>
    <w:rsid w:val="00C30584"/>
    <w:rsid w:val="00C3064D"/>
    <w:rsid w:val="00C30A74"/>
    <w:rsid w:val="00C31239"/>
    <w:rsid w:val="00C314C6"/>
    <w:rsid w:val="00C31B1D"/>
    <w:rsid w:val="00C31C8C"/>
    <w:rsid w:val="00C32C2C"/>
    <w:rsid w:val="00C33EE0"/>
    <w:rsid w:val="00C3454F"/>
    <w:rsid w:val="00C3493A"/>
    <w:rsid w:val="00C350F5"/>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3FE5"/>
    <w:rsid w:val="00C448D8"/>
    <w:rsid w:val="00C44B8F"/>
    <w:rsid w:val="00C454AA"/>
    <w:rsid w:val="00C4566B"/>
    <w:rsid w:val="00C471F4"/>
    <w:rsid w:val="00C473D6"/>
    <w:rsid w:val="00C47823"/>
    <w:rsid w:val="00C47A64"/>
    <w:rsid w:val="00C5135B"/>
    <w:rsid w:val="00C513C5"/>
    <w:rsid w:val="00C5195E"/>
    <w:rsid w:val="00C51C5A"/>
    <w:rsid w:val="00C52355"/>
    <w:rsid w:val="00C52B3D"/>
    <w:rsid w:val="00C533AD"/>
    <w:rsid w:val="00C537CA"/>
    <w:rsid w:val="00C54238"/>
    <w:rsid w:val="00C54595"/>
    <w:rsid w:val="00C5520F"/>
    <w:rsid w:val="00C56173"/>
    <w:rsid w:val="00C56325"/>
    <w:rsid w:val="00C56B2B"/>
    <w:rsid w:val="00C57154"/>
    <w:rsid w:val="00C5747E"/>
    <w:rsid w:val="00C57CE2"/>
    <w:rsid w:val="00C60146"/>
    <w:rsid w:val="00C6039E"/>
    <w:rsid w:val="00C60DD8"/>
    <w:rsid w:val="00C6117F"/>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BDB"/>
    <w:rsid w:val="00C76E0C"/>
    <w:rsid w:val="00C77036"/>
    <w:rsid w:val="00C771EC"/>
    <w:rsid w:val="00C77661"/>
    <w:rsid w:val="00C7786D"/>
    <w:rsid w:val="00C77A21"/>
    <w:rsid w:val="00C801B9"/>
    <w:rsid w:val="00C802F9"/>
    <w:rsid w:val="00C80885"/>
    <w:rsid w:val="00C80C89"/>
    <w:rsid w:val="00C80F13"/>
    <w:rsid w:val="00C81EB2"/>
    <w:rsid w:val="00C82C0E"/>
    <w:rsid w:val="00C83F0F"/>
    <w:rsid w:val="00C8440D"/>
    <w:rsid w:val="00C84EC9"/>
    <w:rsid w:val="00C84F90"/>
    <w:rsid w:val="00C86E0A"/>
    <w:rsid w:val="00C87664"/>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A99"/>
    <w:rsid w:val="00CA4C88"/>
    <w:rsid w:val="00CA4D85"/>
    <w:rsid w:val="00CA514D"/>
    <w:rsid w:val="00CA5CA9"/>
    <w:rsid w:val="00CA5FAB"/>
    <w:rsid w:val="00CA6147"/>
    <w:rsid w:val="00CA6A8D"/>
    <w:rsid w:val="00CA6B73"/>
    <w:rsid w:val="00CB15A9"/>
    <w:rsid w:val="00CB1D57"/>
    <w:rsid w:val="00CB2585"/>
    <w:rsid w:val="00CB3919"/>
    <w:rsid w:val="00CB3C55"/>
    <w:rsid w:val="00CB3F3F"/>
    <w:rsid w:val="00CB470D"/>
    <w:rsid w:val="00CB5456"/>
    <w:rsid w:val="00CB5A48"/>
    <w:rsid w:val="00CB5AB7"/>
    <w:rsid w:val="00CB7844"/>
    <w:rsid w:val="00CC09CA"/>
    <w:rsid w:val="00CC1069"/>
    <w:rsid w:val="00CC12BB"/>
    <w:rsid w:val="00CC1C06"/>
    <w:rsid w:val="00CC2103"/>
    <w:rsid w:val="00CC2152"/>
    <w:rsid w:val="00CC2296"/>
    <w:rsid w:val="00CC3677"/>
    <w:rsid w:val="00CC52DD"/>
    <w:rsid w:val="00CC52E5"/>
    <w:rsid w:val="00CC533B"/>
    <w:rsid w:val="00CC54ED"/>
    <w:rsid w:val="00CC5891"/>
    <w:rsid w:val="00CC5A05"/>
    <w:rsid w:val="00CC5ADB"/>
    <w:rsid w:val="00CC63B3"/>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1A1"/>
    <w:rsid w:val="00CE3F8A"/>
    <w:rsid w:val="00CE4EF3"/>
    <w:rsid w:val="00CE5703"/>
    <w:rsid w:val="00CE5AFC"/>
    <w:rsid w:val="00CE5C22"/>
    <w:rsid w:val="00CE5C8A"/>
    <w:rsid w:val="00CE6A43"/>
    <w:rsid w:val="00CE7244"/>
    <w:rsid w:val="00CE75DA"/>
    <w:rsid w:val="00CE7607"/>
    <w:rsid w:val="00CE799E"/>
    <w:rsid w:val="00CE7A9C"/>
    <w:rsid w:val="00CF0BE4"/>
    <w:rsid w:val="00CF0C1C"/>
    <w:rsid w:val="00CF17B2"/>
    <w:rsid w:val="00CF1959"/>
    <w:rsid w:val="00CF1B76"/>
    <w:rsid w:val="00CF2913"/>
    <w:rsid w:val="00CF3C0D"/>
    <w:rsid w:val="00CF47D7"/>
    <w:rsid w:val="00CF49D7"/>
    <w:rsid w:val="00CF54F7"/>
    <w:rsid w:val="00CF5F0D"/>
    <w:rsid w:val="00CF6DB8"/>
    <w:rsid w:val="00CF70CA"/>
    <w:rsid w:val="00CF7A5C"/>
    <w:rsid w:val="00CF7DFF"/>
    <w:rsid w:val="00CF7FE6"/>
    <w:rsid w:val="00D00C7E"/>
    <w:rsid w:val="00D00D5C"/>
    <w:rsid w:val="00D01118"/>
    <w:rsid w:val="00D01220"/>
    <w:rsid w:val="00D014C0"/>
    <w:rsid w:val="00D01C1B"/>
    <w:rsid w:val="00D020EE"/>
    <w:rsid w:val="00D02CAE"/>
    <w:rsid w:val="00D02DA8"/>
    <w:rsid w:val="00D033FB"/>
    <w:rsid w:val="00D03D0F"/>
    <w:rsid w:val="00D03F24"/>
    <w:rsid w:val="00D04089"/>
    <w:rsid w:val="00D0437C"/>
    <w:rsid w:val="00D04E40"/>
    <w:rsid w:val="00D04FA5"/>
    <w:rsid w:val="00D04FB1"/>
    <w:rsid w:val="00D06146"/>
    <w:rsid w:val="00D0686B"/>
    <w:rsid w:val="00D06CE6"/>
    <w:rsid w:val="00D0779E"/>
    <w:rsid w:val="00D07AF9"/>
    <w:rsid w:val="00D07D5F"/>
    <w:rsid w:val="00D1015C"/>
    <w:rsid w:val="00D10EFE"/>
    <w:rsid w:val="00D111FF"/>
    <w:rsid w:val="00D11748"/>
    <w:rsid w:val="00D12222"/>
    <w:rsid w:val="00D13819"/>
    <w:rsid w:val="00D138DF"/>
    <w:rsid w:val="00D14211"/>
    <w:rsid w:val="00D14996"/>
    <w:rsid w:val="00D14B95"/>
    <w:rsid w:val="00D14FF3"/>
    <w:rsid w:val="00D150A4"/>
    <w:rsid w:val="00D15A41"/>
    <w:rsid w:val="00D16050"/>
    <w:rsid w:val="00D17083"/>
    <w:rsid w:val="00D1720E"/>
    <w:rsid w:val="00D17308"/>
    <w:rsid w:val="00D17BFD"/>
    <w:rsid w:val="00D201CB"/>
    <w:rsid w:val="00D2073A"/>
    <w:rsid w:val="00D2080B"/>
    <w:rsid w:val="00D23107"/>
    <w:rsid w:val="00D23424"/>
    <w:rsid w:val="00D23CCB"/>
    <w:rsid w:val="00D243D0"/>
    <w:rsid w:val="00D245C6"/>
    <w:rsid w:val="00D24BB0"/>
    <w:rsid w:val="00D254C2"/>
    <w:rsid w:val="00D25909"/>
    <w:rsid w:val="00D26720"/>
    <w:rsid w:val="00D26793"/>
    <w:rsid w:val="00D270A9"/>
    <w:rsid w:val="00D27F42"/>
    <w:rsid w:val="00D30231"/>
    <w:rsid w:val="00D30815"/>
    <w:rsid w:val="00D313B5"/>
    <w:rsid w:val="00D31778"/>
    <w:rsid w:val="00D31EBF"/>
    <w:rsid w:val="00D32571"/>
    <w:rsid w:val="00D33DDE"/>
    <w:rsid w:val="00D34729"/>
    <w:rsid w:val="00D34F6D"/>
    <w:rsid w:val="00D352E7"/>
    <w:rsid w:val="00D361AF"/>
    <w:rsid w:val="00D3620A"/>
    <w:rsid w:val="00D3679C"/>
    <w:rsid w:val="00D36A7B"/>
    <w:rsid w:val="00D36DFE"/>
    <w:rsid w:val="00D37433"/>
    <w:rsid w:val="00D37D9A"/>
    <w:rsid w:val="00D4022D"/>
    <w:rsid w:val="00D41A65"/>
    <w:rsid w:val="00D4386A"/>
    <w:rsid w:val="00D45765"/>
    <w:rsid w:val="00D459D4"/>
    <w:rsid w:val="00D4685B"/>
    <w:rsid w:val="00D468D9"/>
    <w:rsid w:val="00D472DA"/>
    <w:rsid w:val="00D472F8"/>
    <w:rsid w:val="00D50FB8"/>
    <w:rsid w:val="00D51204"/>
    <w:rsid w:val="00D5135F"/>
    <w:rsid w:val="00D5264B"/>
    <w:rsid w:val="00D52A50"/>
    <w:rsid w:val="00D52A82"/>
    <w:rsid w:val="00D5327E"/>
    <w:rsid w:val="00D533F1"/>
    <w:rsid w:val="00D542A8"/>
    <w:rsid w:val="00D547DA"/>
    <w:rsid w:val="00D54B03"/>
    <w:rsid w:val="00D54F23"/>
    <w:rsid w:val="00D54FB9"/>
    <w:rsid w:val="00D565F7"/>
    <w:rsid w:val="00D56620"/>
    <w:rsid w:val="00D566DF"/>
    <w:rsid w:val="00D56AAA"/>
    <w:rsid w:val="00D5713F"/>
    <w:rsid w:val="00D5719C"/>
    <w:rsid w:val="00D5728B"/>
    <w:rsid w:val="00D579FA"/>
    <w:rsid w:val="00D60825"/>
    <w:rsid w:val="00D60F37"/>
    <w:rsid w:val="00D6109C"/>
    <w:rsid w:val="00D6110F"/>
    <w:rsid w:val="00D62129"/>
    <w:rsid w:val="00D622C9"/>
    <w:rsid w:val="00D624AD"/>
    <w:rsid w:val="00D62830"/>
    <w:rsid w:val="00D62D5B"/>
    <w:rsid w:val="00D6326B"/>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A51"/>
    <w:rsid w:val="00D8280E"/>
    <w:rsid w:val="00D82BF4"/>
    <w:rsid w:val="00D835C3"/>
    <w:rsid w:val="00D84BD2"/>
    <w:rsid w:val="00D8556B"/>
    <w:rsid w:val="00D8706A"/>
    <w:rsid w:val="00D87AFC"/>
    <w:rsid w:val="00D9002A"/>
    <w:rsid w:val="00D91FC8"/>
    <w:rsid w:val="00D9273E"/>
    <w:rsid w:val="00D927EB"/>
    <w:rsid w:val="00D935DE"/>
    <w:rsid w:val="00D93F17"/>
    <w:rsid w:val="00D94019"/>
    <w:rsid w:val="00D942E4"/>
    <w:rsid w:val="00D944DA"/>
    <w:rsid w:val="00D94B9F"/>
    <w:rsid w:val="00D95088"/>
    <w:rsid w:val="00D950FD"/>
    <w:rsid w:val="00D969E6"/>
    <w:rsid w:val="00D96F57"/>
    <w:rsid w:val="00D97FE1"/>
    <w:rsid w:val="00DA001E"/>
    <w:rsid w:val="00DA06E6"/>
    <w:rsid w:val="00DA0C35"/>
    <w:rsid w:val="00DA0E35"/>
    <w:rsid w:val="00DA1E7C"/>
    <w:rsid w:val="00DA1F54"/>
    <w:rsid w:val="00DA2222"/>
    <w:rsid w:val="00DA373D"/>
    <w:rsid w:val="00DA4192"/>
    <w:rsid w:val="00DA4727"/>
    <w:rsid w:val="00DA49BF"/>
    <w:rsid w:val="00DA6139"/>
    <w:rsid w:val="00DA61CA"/>
    <w:rsid w:val="00DA6377"/>
    <w:rsid w:val="00DA671C"/>
    <w:rsid w:val="00DA737E"/>
    <w:rsid w:val="00DA79B1"/>
    <w:rsid w:val="00DA7B51"/>
    <w:rsid w:val="00DA7EFD"/>
    <w:rsid w:val="00DA7F52"/>
    <w:rsid w:val="00DB1B81"/>
    <w:rsid w:val="00DB3259"/>
    <w:rsid w:val="00DB3992"/>
    <w:rsid w:val="00DB3B50"/>
    <w:rsid w:val="00DB457D"/>
    <w:rsid w:val="00DB588D"/>
    <w:rsid w:val="00DB5E1D"/>
    <w:rsid w:val="00DB6725"/>
    <w:rsid w:val="00DB6FDF"/>
    <w:rsid w:val="00DB7D85"/>
    <w:rsid w:val="00DC0A32"/>
    <w:rsid w:val="00DC2681"/>
    <w:rsid w:val="00DC297C"/>
    <w:rsid w:val="00DC3730"/>
    <w:rsid w:val="00DC3C3A"/>
    <w:rsid w:val="00DC3EB7"/>
    <w:rsid w:val="00DC3F03"/>
    <w:rsid w:val="00DC4A1B"/>
    <w:rsid w:val="00DC5375"/>
    <w:rsid w:val="00DC54E9"/>
    <w:rsid w:val="00DC5B5E"/>
    <w:rsid w:val="00DC64CC"/>
    <w:rsid w:val="00DC6EFF"/>
    <w:rsid w:val="00DC7355"/>
    <w:rsid w:val="00DC7774"/>
    <w:rsid w:val="00DD0340"/>
    <w:rsid w:val="00DD04B3"/>
    <w:rsid w:val="00DD0B29"/>
    <w:rsid w:val="00DD1303"/>
    <w:rsid w:val="00DD2767"/>
    <w:rsid w:val="00DD3F9C"/>
    <w:rsid w:val="00DD4AC4"/>
    <w:rsid w:val="00DD4EC2"/>
    <w:rsid w:val="00DD5F1F"/>
    <w:rsid w:val="00DD69A8"/>
    <w:rsid w:val="00DE06FB"/>
    <w:rsid w:val="00DE07D0"/>
    <w:rsid w:val="00DE0F64"/>
    <w:rsid w:val="00DE1018"/>
    <w:rsid w:val="00DE1AB4"/>
    <w:rsid w:val="00DE2304"/>
    <w:rsid w:val="00DE2B08"/>
    <w:rsid w:val="00DE33AC"/>
    <w:rsid w:val="00DE33F7"/>
    <w:rsid w:val="00DE5150"/>
    <w:rsid w:val="00DE55EF"/>
    <w:rsid w:val="00DE5C03"/>
    <w:rsid w:val="00DE6800"/>
    <w:rsid w:val="00DE7CE0"/>
    <w:rsid w:val="00DF0157"/>
    <w:rsid w:val="00DF0B45"/>
    <w:rsid w:val="00DF1D4D"/>
    <w:rsid w:val="00DF1FFC"/>
    <w:rsid w:val="00DF2223"/>
    <w:rsid w:val="00DF3634"/>
    <w:rsid w:val="00DF415C"/>
    <w:rsid w:val="00DF43A1"/>
    <w:rsid w:val="00DF48E6"/>
    <w:rsid w:val="00DF50CB"/>
    <w:rsid w:val="00DF5D61"/>
    <w:rsid w:val="00DF6442"/>
    <w:rsid w:val="00DF65FD"/>
    <w:rsid w:val="00DF6DEA"/>
    <w:rsid w:val="00DF6E0C"/>
    <w:rsid w:val="00DF6EC0"/>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875"/>
    <w:rsid w:val="00E06968"/>
    <w:rsid w:val="00E07907"/>
    <w:rsid w:val="00E07986"/>
    <w:rsid w:val="00E07EC7"/>
    <w:rsid w:val="00E10478"/>
    <w:rsid w:val="00E11BB9"/>
    <w:rsid w:val="00E11DFC"/>
    <w:rsid w:val="00E122BF"/>
    <w:rsid w:val="00E12610"/>
    <w:rsid w:val="00E126F0"/>
    <w:rsid w:val="00E12AE1"/>
    <w:rsid w:val="00E13BD6"/>
    <w:rsid w:val="00E13C60"/>
    <w:rsid w:val="00E143BC"/>
    <w:rsid w:val="00E143CB"/>
    <w:rsid w:val="00E14410"/>
    <w:rsid w:val="00E156DF"/>
    <w:rsid w:val="00E16A98"/>
    <w:rsid w:val="00E1739C"/>
    <w:rsid w:val="00E1752F"/>
    <w:rsid w:val="00E20951"/>
    <w:rsid w:val="00E20B48"/>
    <w:rsid w:val="00E21A0F"/>
    <w:rsid w:val="00E21F4A"/>
    <w:rsid w:val="00E2261A"/>
    <w:rsid w:val="00E22C49"/>
    <w:rsid w:val="00E22D4C"/>
    <w:rsid w:val="00E23918"/>
    <w:rsid w:val="00E23CE4"/>
    <w:rsid w:val="00E23EBD"/>
    <w:rsid w:val="00E24273"/>
    <w:rsid w:val="00E24413"/>
    <w:rsid w:val="00E2561A"/>
    <w:rsid w:val="00E26549"/>
    <w:rsid w:val="00E26572"/>
    <w:rsid w:val="00E26FA7"/>
    <w:rsid w:val="00E279D0"/>
    <w:rsid w:val="00E27CE1"/>
    <w:rsid w:val="00E31589"/>
    <w:rsid w:val="00E31D0B"/>
    <w:rsid w:val="00E33BFC"/>
    <w:rsid w:val="00E348F1"/>
    <w:rsid w:val="00E34BAE"/>
    <w:rsid w:val="00E34DDB"/>
    <w:rsid w:val="00E35109"/>
    <w:rsid w:val="00E35D3A"/>
    <w:rsid w:val="00E363C4"/>
    <w:rsid w:val="00E36734"/>
    <w:rsid w:val="00E367C0"/>
    <w:rsid w:val="00E367F8"/>
    <w:rsid w:val="00E36E2D"/>
    <w:rsid w:val="00E37475"/>
    <w:rsid w:val="00E4002B"/>
    <w:rsid w:val="00E427CB"/>
    <w:rsid w:val="00E42A96"/>
    <w:rsid w:val="00E42D1F"/>
    <w:rsid w:val="00E432A6"/>
    <w:rsid w:val="00E43500"/>
    <w:rsid w:val="00E43C37"/>
    <w:rsid w:val="00E44B42"/>
    <w:rsid w:val="00E4504F"/>
    <w:rsid w:val="00E45307"/>
    <w:rsid w:val="00E4561C"/>
    <w:rsid w:val="00E463E4"/>
    <w:rsid w:val="00E46CAC"/>
    <w:rsid w:val="00E47989"/>
    <w:rsid w:val="00E511DD"/>
    <w:rsid w:val="00E51324"/>
    <w:rsid w:val="00E522A0"/>
    <w:rsid w:val="00E53A51"/>
    <w:rsid w:val="00E545F5"/>
    <w:rsid w:val="00E567C6"/>
    <w:rsid w:val="00E56933"/>
    <w:rsid w:val="00E57917"/>
    <w:rsid w:val="00E6059B"/>
    <w:rsid w:val="00E605FA"/>
    <w:rsid w:val="00E608A1"/>
    <w:rsid w:val="00E60DC2"/>
    <w:rsid w:val="00E616C8"/>
    <w:rsid w:val="00E6240B"/>
    <w:rsid w:val="00E626ED"/>
    <w:rsid w:val="00E628A2"/>
    <w:rsid w:val="00E628D3"/>
    <w:rsid w:val="00E62A0A"/>
    <w:rsid w:val="00E62B3C"/>
    <w:rsid w:val="00E62CB2"/>
    <w:rsid w:val="00E63FE1"/>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83D"/>
    <w:rsid w:val="00E7687B"/>
    <w:rsid w:val="00E76938"/>
    <w:rsid w:val="00E76AF3"/>
    <w:rsid w:val="00E76F9A"/>
    <w:rsid w:val="00E7760A"/>
    <w:rsid w:val="00E800FE"/>
    <w:rsid w:val="00E8052C"/>
    <w:rsid w:val="00E80A45"/>
    <w:rsid w:val="00E8151B"/>
    <w:rsid w:val="00E81BE3"/>
    <w:rsid w:val="00E81D51"/>
    <w:rsid w:val="00E8207D"/>
    <w:rsid w:val="00E82649"/>
    <w:rsid w:val="00E8285E"/>
    <w:rsid w:val="00E85358"/>
    <w:rsid w:val="00E854A8"/>
    <w:rsid w:val="00E854CC"/>
    <w:rsid w:val="00E85608"/>
    <w:rsid w:val="00E85BB3"/>
    <w:rsid w:val="00E86D47"/>
    <w:rsid w:val="00E87547"/>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90E"/>
    <w:rsid w:val="00E969EE"/>
    <w:rsid w:val="00E96A5F"/>
    <w:rsid w:val="00E97AD5"/>
    <w:rsid w:val="00E97E4D"/>
    <w:rsid w:val="00EA07CA"/>
    <w:rsid w:val="00EA0C89"/>
    <w:rsid w:val="00EA1040"/>
    <w:rsid w:val="00EA1B37"/>
    <w:rsid w:val="00EA2258"/>
    <w:rsid w:val="00EA3883"/>
    <w:rsid w:val="00EA4341"/>
    <w:rsid w:val="00EA443B"/>
    <w:rsid w:val="00EA44EE"/>
    <w:rsid w:val="00EA4798"/>
    <w:rsid w:val="00EA513A"/>
    <w:rsid w:val="00EA53CD"/>
    <w:rsid w:val="00EA56B4"/>
    <w:rsid w:val="00EA5D48"/>
    <w:rsid w:val="00EA681B"/>
    <w:rsid w:val="00EA7FBB"/>
    <w:rsid w:val="00EB24DB"/>
    <w:rsid w:val="00EB35D8"/>
    <w:rsid w:val="00EB4D56"/>
    <w:rsid w:val="00EB4E31"/>
    <w:rsid w:val="00EB68D2"/>
    <w:rsid w:val="00EB7212"/>
    <w:rsid w:val="00EB74AD"/>
    <w:rsid w:val="00EB7533"/>
    <w:rsid w:val="00EB7AD7"/>
    <w:rsid w:val="00EB7BB4"/>
    <w:rsid w:val="00EB7D0D"/>
    <w:rsid w:val="00EC03E6"/>
    <w:rsid w:val="00EC0FC2"/>
    <w:rsid w:val="00EC1021"/>
    <w:rsid w:val="00EC1488"/>
    <w:rsid w:val="00EC1499"/>
    <w:rsid w:val="00EC1AA1"/>
    <w:rsid w:val="00EC2859"/>
    <w:rsid w:val="00EC2C7C"/>
    <w:rsid w:val="00EC3065"/>
    <w:rsid w:val="00EC32FF"/>
    <w:rsid w:val="00EC3341"/>
    <w:rsid w:val="00EC51BD"/>
    <w:rsid w:val="00EC567C"/>
    <w:rsid w:val="00EC57DA"/>
    <w:rsid w:val="00EC5881"/>
    <w:rsid w:val="00EC5A8A"/>
    <w:rsid w:val="00EC5D7E"/>
    <w:rsid w:val="00EC6105"/>
    <w:rsid w:val="00EC67D1"/>
    <w:rsid w:val="00EC7734"/>
    <w:rsid w:val="00ED07A3"/>
    <w:rsid w:val="00ED0C3F"/>
    <w:rsid w:val="00ED1044"/>
    <w:rsid w:val="00ED15CF"/>
    <w:rsid w:val="00ED1AD2"/>
    <w:rsid w:val="00ED28A7"/>
    <w:rsid w:val="00ED3487"/>
    <w:rsid w:val="00ED3815"/>
    <w:rsid w:val="00ED39A9"/>
    <w:rsid w:val="00ED3F69"/>
    <w:rsid w:val="00ED45E7"/>
    <w:rsid w:val="00ED4689"/>
    <w:rsid w:val="00ED4A92"/>
    <w:rsid w:val="00ED4D83"/>
    <w:rsid w:val="00ED4E6E"/>
    <w:rsid w:val="00ED620E"/>
    <w:rsid w:val="00ED67EE"/>
    <w:rsid w:val="00ED749B"/>
    <w:rsid w:val="00ED75A5"/>
    <w:rsid w:val="00ED75FE"/>
    <w:rsid w:val="00ED7ECA"/>
    <w:rsid w:val="00EE0203"/>
    <w:rsid w:val="00EE047F"/>
    <w:rsid w:val="00EE07EB"/>
    <w:rsid w:val="00EE18F6"/>
    <w:rsid w:val="00EE22B8"/>
    <w:rsid w:val="00EE3599"/>
    <w:rsid w:val="00EE3653"/>
    <w:rsid w:val="00EE3C93"/>
    <w:rsid w:val="00EE3DF0"/>
    <w:rsid w:val="00EE4039"/>
    <w:rsid w:val="00EE49BD"/>
    <w:rsid w:val="00EE4DD4"/>
    <w:rsid w:val="00EE560F"/>
    <w:rsid w:val="00EE5D8E"/>
    <w:rsid w:val="00EE67ED"/>
    <w:rsid w:val="00EF0411"/>
    <w:rsid w:val="00EF0C3F"/>
    <w:rsid w:val="00EF1467"/>
    <w:rsid w:val="00EF1759"/>
    <w:rsid w:val="00EF2596"/>
    <w:rsid w:val="00EF346A"/>
    <w:rsid w:val="00EF347B"/>
    <w:rsid w:val="00EF36E6"/>
    <w:rsid w:val="00EF39FE"/>
    <w:rsid w:val="00EF4423"/>
    <w:rsid w:val="00EF47B2"/>
    <w:rsid w:val="00EF4C9B"/>
    <w:rsid w:val="00EF5C7E"/>
    <w:rsid w:val="00EF73DC"/>
    <w:rsid w:val="00F013E6"/>
    <w:rsid w:val="00F01531"/>
    <w:rsid w:val="00F01BA4"/>
    <w:rsid w:val="00F01EEE"/>
    <w:rsid w:val="00F021E6"/>
    <w:rsid w:val="00F02282"/>
    <w:rsid w:val="00F02FD4"/>
    <w:rsid w:val="00F035CB"/>
    <w:rsid w:val="00F038F0"/>
    <w:rsid w:val="00F042AF"/>
    <w:rsid w:val="00F05270"/>
    <w:rsid w:val="00F052D7"/>
    <w:rsid w:val="00F053D8"/>
    <w:rsid w:val="00F05972"/>
    <w:rsid w:val="00F06569"/>
    <w:rsid w:val="00F066BF"/>
    <w:rsid w:val="00F1057B"/>
    <w:rsid w:val="00F10D04"/>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69A1"/>
    <w:rsid w:val="00F201FD"/>
    <w:rsid w:val="00F205FF"/>
    <w:rsid w:val="00F20672"/>
    <w:rsid w:val="00F20805"/>
    <w:rsid w:val="00F23841"/>
    <w:rsid w:val="00F23C85"/>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30CA"/>
    <w:rsid w:val="00F43513"/>
    <w:rsid w:val="00F43850"/>
    <w:rsid w:val="00F43ECD"/>
    <w:rsid w:val="00F43F82"/>
    <w:rsid w:val="00F440ED"/>
    <w:rsid w:val="00F44613"/>
    <w:rsid w:val="00F45C8A"/>
    <w:rsid w:val="00F465ED"/>
    <w:rsid w:val="00F469E4"/>
    <w:rsid w:val="00F46FB9"/>
    <w:rsid w:val="00F505E1"/>
    <w:rsid w:val="00F531AA"/>
    <w:rsid w:val="00F53BA7"/>
    <w:rsid w:val="00F53BC2"/>
    <w:rsid w:val="00F549B4"/>
    <w:rsid w:val="00F56016"/>
    <w:rsid w:val="00F56AFA"/>
    <w:rsid w:val="00F60653"/>
    <w:rsid w:val="00F60BA4"/>
    <w:rsid w:val="00F614BC"/>
    <w:rsid w:val="00F617A9"/>
    <w:rsid w:val="00F61F2A"/>
    <w:rsid w:val="00F620B9"/>
    <w:rsid w:val="00F6238B"/>
    <w:rsid w:val="00F62AB7"/>
    <w:rsid w:val="00F63B78"/>
    <w:rsid w:val="00F64446"/>
    <w:rsid w:val="00F65CAA"/>
    <w:rsid w:val="00F6606A"/>
    <w:rsid w:val="00F66260"/>
    <w:rsid w:val="00F66697"/>
    <w:rsid w:val="00F667E7"/>
    <w:rsid w:val="00F66E71"/>
    <w:rsid w:val="00F67093"/>
    <w:rsid w:val="00F673BA"/>
    <w:rsid w:val="00F71156"/>
    <w:rsid w:val="00F71890"/>
    <w:rsid w:val="00F71959"/>
    <w:rsid w:val="00F71A9B"/>
    <w:rsid w:val="00F71C8D"/>
    <w:rsid w:val="00F72145"/>
    <w:rsid w:val="00F72C7E"/>
    <w:rsid w:val="00F72FDE"/>
    <w:rsid w:val="00F749C0"/>
    <w:rsid w:val="00F74A53"/>
    <w:rsid w:val="00F75525"/>
    <w:rsid w:val="00F75EC8"/>
    <w:rsid w:val="00F77CE1"/>
    <w:rsid w:val="00F80135"/>
    <w:rsid w:val="00F80A3B"/>
    <w:rsid w:val="00F818B0"/>
    <w:rsid w:val="00F82D6B"/>
    <w:rsid w:val="00F83048"/>
    <w:rsid w:val="00F83733"/>
    <w:rsid w:val="00F83BF3"/>
    <w:rsid w:val="00F83D42"/>
    <w:rsid w:val="00F8432C"/>
    <w:rsid w:val="00F84C9B"/>
    <w:rsid w:val="00F856AF"/>
    <w:rsid w:val="00F87040"/>
    <w:rsid w:val="00F90718"/>
    <w:rsid w:val="00F90B6E"/>
    <w:rsid w:val="00F90D61"/>
    <w:rsid w:val="00F914F0"/>
    <w:rsid w:val="00F92A4C"/>
    <w:rsid w:val="00F92EF1"/>
    <w:rsid w:val="00F93ED6"/>
    <w:rsid w:val="00F93F67"/>
    <w:rsid w:val="00F94C64"/>
    <w:rsid w:val="00F94D5F"/>
    <w:rsid w:val="00F94D6A"/>
    <w:rsid w:val="00F95438"/>
    <w:rsid w:val="00F96F2A"/>
    <w:rsid w:val="00F979EA"/>
    <w:rsid w:val="00FA02EA"/>
    <w:rsid w:val="00FA0F20"/>
    <w:rsid w:val="00FA1050"/>
    <w:rsid w:val="00FA153B"/>
    <w:rsid w:val="00FA1A4C"/>
    <w:rsid w:val="00FA22A2"/>
    <w:rsid w:val="00FA3A0C"/>
    <w:rsid w:val="00FA3B16"/>
    <w:rsid w:val="00FA5B4D"/>
    <w:rsid w:val="00FA6162"/>
    <w:rsid w:val="00FA6640"/>
    <w:rsid w:val="00FA6D93"/>
    <w:rsid w:val="00FA7D47"/>
    <w:rsid w:val="00FB00DD"/>
    <w:rsid w:val="00FB04EC"/>
    <w:rsid w:val="00FB0513"/>
    <w:rsid w:val="00FB0A0E"/>
    <w:rsid w:val="00FB1749"/>
    <w:rsid w:val="00FB1831"/>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434E"/>
    <w:rsid w:val="00FC4DD2"/>
    <w:rsid w:val="00FC5D97"/>
    <w:rsid w:val="00FC6CDD"/>
    <w:rsid w:val="00FC7A83"/>
    <w:rsid w:val="00FC7F9A"/>
    <w:rsid w:val="00FD016C"/>
    <w:rsid w:val="00FD0333"/>
    <w:rsid w:val="00FD0673"/>
    <w:rsid w:val="00FD0A5B"/>
    <w:rsid w:val="00FD107A"/>
    <w:rsid w:val="00FD1E44"/>
    <w:rsid w:val="00FD1EEA"/>
    <w:rsid w:val="00FD213D"/>
    <w:rsid w:val="00FD2E3E"/>
    <w:rsid w:val="00FD6338"/>
    <w:rsid w:val="00FD6804"/>
    <w:rsid w:val="00FD6B38"/>
    <w:rsid w:val="00FD6DE1"/>
    <w:rsid w:val="00FD6E21"/>
    <w:rsid w:val="00FD6F2C"/>
    <w:rsid w:val="00FD7092"/>
    <w:rsid w:val="00FD7194"/>
    <w:rsid w:val="00FD7905"/>
    <w:rsid w:val="00FD7936"/>
    <w:rsid w:val="00FD7D2A"/>
    <w:rsid w:val="00FE17F7"/>
    <w:rsid w:val="00FE2112"/>
    <w:rsid w:val="00FE2775"/>
    <w:rsid w:val="00FE37AE"/>
    <w:rsid w:val="00FE4385"/>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8AA"/>
    <w:rsid w:val="00FF5CDA"/>
    <w:rsid w:val="00FF621D"/>
    <w:rsid w:val="00FF6705"/>
    <w:rsid w:val="00FF6F9C"/>
    <w:rsid w:val="00FF7973"/>
    <w:rsid w:val="00FF7D81"/>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 Spacing" w:semiHidden="0" w:unhideWhenUsed="0" w:qFormat="1"/>
    <w:lsdException w:name="Medium Grid 2" w:semiHidden="0" w:unhideWhenUsed="0" w:qFormat="1"/>
    <w:lsdException w:name="Light Grid Accent 1"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a">
    <w:name w:val="Normal"/>
    <w:qFormat/>
    <w:rsid w:val="001A37C1"/>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Char"/>
    <w:qFormat/>
    <w:rsid w:val="00B71217"/>
    <w:pPr>
      <w:keepNext/>
      <w:keepLines/>
      <w:numPr>
        <w:numId w:val="1"/>
      </w:numPr>
      <w:spacing w:before="340" w:after="330" w:line="578" w:lineRule="auto"/>
      <w:outlineLvl w:val="0"/>
    </w:pPr>
    <w:rPr>
      <w:rFonts w:ascii="Calibri" w:hAnsi="Calibri"/>
      <w:b/>
      <w:bCs/>
      <w:kern w:val="44"/>
      <w:sz w:val="44"/>
      <w:szCs w:val="44"/>
    </w:rPr>
  </w:style>
  <w:style w:type="paragraph" w:styleId="2">
    <w:name w:val="heading 2"/>
    <w:basedOn w:val="1"/>
    <w:next w:val="a"/>
    <w:link w:val="2Char"/>
    <w:qFormat/>
    <w:rsid w:val="00773BFA"/>
    <w:pPr>
      <w:numPr>
        <w:numId w:val="0"/>
      </w:numPr>
      <w:tabs>
        <w:tab w:val="num"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Char"/>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Char"/>
    <w:qFormat/>
    <w:rsid w:val="00773BFA"/>
    <w:pPr>
      <w:tabs>
        <w:tab w:val="clear" w:pos="864"/>
        <w:tab w:val="num" w:pos="1152"/>
      </w:tabs>
      <w:ind w:left="1152" w:hanging="1152"/>
      <w:outlineLvl w:val="4"/>
    </w:pPr>
    <w:rPr>
      <w:sz w:val="22"/>
    </w:rPr>
  </w:style>
  <w:style w:type="paragraph" w:styleId="7">
    <w:name w:val="heading 7"/>
    <w:basedOn w:val="a"/>
    <w:next w:val="a"/>
    <w:link w:val="7Char"/>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Char"/>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Char"/>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71217"/>
    <w:pPr>
      <w:tabs>
        <w:tab w:val="center" w:pos="4153"/>
        <w:tab w:val="right" w:pos="8306"/>
      </w:tabs>
    </w:pPr>
    <w:rPr>
      <w:rFonts w:eastAsia="MS Mincho"/>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B71217"/>
    <w:rPr>
      <w:rFonts w:ascii="Times New Roman" w:eastAsia="MS Mincho" w:hAnsi="Times New Roman" w:cs="Times New Roman"/>
      <w:kern w:val="0"/>
      <w:sz w:val="20"/>
      <w:szCs w:val="20"/>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71217"/>
    <w:rPr>
      <w:rFonts w:ascii="Calibri" w:hAnsi="Calibri"/>
      <w:b/>
      <w:bCs/>
      <w:kern w:val="44"/>
      <w:sz w:val="44"/>
      <w:szCs w:val="44"/>
    </w:rPr>
  </w:style>
  <w:style w:type="paragraph" w:styleId="a4">
    <w:name w:val="Document Map"/>
    <w:basedOn w:val="a"/>
    <w:link w:val="Char0"/>
    <w:uiPriority w:val="99"/>
    <w:semiHidden/>
    <w:unhideWhenUsed/>
    <w:rsid w:val="00B71217"/>
    <w:rPr>
      <w:rFonts w:ascii="Heiti SC Light" w:eastAsia="Heiti SC Light"/>
      <w:sz w:val="20"/>
      <w:szCs w:val="20"/>
    </w:rPr>
  </w:style>
  <w:style w:type="character" w:customStyle="1" w:styleId="Char0">
    <w:name w:val="文档结构图 Char"/>
    <w:link w:val="a4"/>
    <w:uiPriority w:val="99"/>
    <w:semiHidden/>
    <w:rsid w:val="00B71217"/>
    <w:rPr>
      <w:rFonts w:ascii="Heiti SC Light" w:eastAsia="Heiti SC Light"/>
    </w:rPr>
  </w:style>
  <w:style w:type="paragraph" w:customStyle="1" w:styleId="TAC">
    <w:name w:val="TAC"/>
    <w:basedOn w:val="a"/>
    <w:link w:val="TACChar"/>
    <w:rsid w:val="00BD08B2"/>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5">
    <w:name w:val="Hyperlink"/>
    <w:rsid w:val="00773BFA"/>
    <w:rPr>
      <w:rFonts w:cs="Times New Roman"/>
      <w:color w:val="0000FF"/>
      <w:u w:val="single"/>
    </w:rPr>
  </w:style>
  <w:style w:type="character" w:customStyle="1" w:styleId="2Char">
    <w:name w:val="标题 2 Char"/>
    <w:link w:val="2"/>
    <w:rsid w:val="00773BFA"/>
    <w:rPr>
      <w:rFonts w:ascii="Arial" w:eastAsia="MS Mincho" w:hAnsi="Arial"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73BFA"/>
    <w:rPr>
      <w:rFonts w:ascii="Arial" w:eastAsia="MS Mincho" w:hAnsi="Arial" w:cs="Times New Roman"/>
      <w:kern w:val="0"/>
      <w:szCs w:val="20"/>
      <w:lang w:val="en-GB" w:eastAsia="en-US"/>
    </w:rPr>
  </w:style>
  <w:style w:type="character" w:customStyle="1" w:styleId="5Char">
    <w:name w:val="标题 5 Char"/>
    <w:aliases w:val="h5 Char,Heading5 Char"/>
    <w:link w:val="5"/>
    <w:rsid w:val="00773BFA"/>
    <w:rPr>
      <w:rFonts w:ascii="Arial" w:eastAsia="MS Mincho" w:hAnsi="Arial" w:cs="Times New Roman"/>
      <w:kern w:val="0"/>
      <w:sz w:val="22"/>
      <w:szCs w:val="20"/>
      <w:lang w:val="en-GB" w:eastAsia="en-US"/>
    </w:rPr>
  </w:style>
  <w:style w:type="character" w:customStyle="1" w:styleId="7Char">
    <w:name w:val="标题 7 Char"/>
    <w:link w:val="7"/>
    <w:rsid w:val="00773BFA"/>
    <w:rPr>
      <w:rFonts w:ascii="Arial" w:eastAsia="MS Mincho" w:hAnsi="Arial" w:cs="Times New Roman"/>
      <w:kern w:val="0"/>
      <w:sz w:val="20"/>
      <w:szCs w:val="20"/>
      <w:lang w:val="en-GB" w:eastAsia="en-US"/>
    </w:rPr>
  </w:style>
  <w:style w:type="character" w:customStyle="1" w:styleId="8Char">
    <w:name w:val="标题 8 Char"/>
    <w:link w:val="8"/>
    <w:rsid w:val="00773BFA"/>
    <w:rPr>
      <w:rFonts w:ascii="Arial" w:eastAsia="MS Mincho" w:hAnsi="Arial" w:cs="Times New Roman"/>
      <w:kern w:val="0"/>
      <w:sz w:val="36"/>
      <w:szCs w:val="20"/>
      <w:lang w:val="en-GB" w:eastAsia="en-US"/>
    </w:rPr>
  </w:style>
  <w:style w:type="character" w:customStyle="1" w:styleId="9Char">
    <w:name w:val="标题 9 Char"/>
    <w:link w:val="9"/>
    <w:rsid w:val="00773BFA"/>
    <w:rPr>
      <w:rFonts w:ascii="Arial" w:eastAsia="MS Mincho" w:hAnsi="Arial" w:cs="Times New Roman"/>
      <w:kern w:val="0"/>
      <w:sz w:val="36"/>
      <w:szCs w:val="20"/>
      <w:lang w:val="en-GB" w:eastAsia="en-US"/>
    </w:rPr>
  </w:style>
  <w:style w:type="table" w:styleId="a6">
    <w:name w:val="Table Grid"/>
    <w:basedOn w:val="a1"/>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
    <w:uiPriority w:val="34"/>
    <w:qFormat/>
    <w:rsid w:val="00B02DE2"/>
    <w:pPr>
      <w:ind w:firstLineChars="200" w:firstLine="420"/>
    </w:pPr>
    <w:rPr>
      <w:rFonts w:ascii="Times" w:hAnsi="Times"/>
      <w:sz w:val="20"/>
      <w:szCs w:val="20"/>
    </w:rPr>
  </w:style>
  <w:style w:type="paragraph" w:styleId="a8">
    <w:name w:val="caption"/>
    <w:aliases w:val="CaptionTable"/>
    <w:next w:val="a"/>
    <w:link w:val="Char1"/>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Char1">
    <w:name w:val="题注 Char"/>
    <w:aliases w:val="CaptionTable Char"/>
    <w:link w:val="a8"/>
    <w:rsid w:val="001A7D53"/>
    <w:rPr>
      <w:rFonts w:ascii="Arial" w:hAnsi="Arial"/>
      <w:b/>
      <w:noProof/>
      <w:kern w:val="20"/>
      <w:sz w:val="16"/>
      <w:lang w:eastAsia="en-US" w:bidi="ar-SA"/>
    </w:rPr>
  </w:style>
  <w:style w:type="paragraph" w:styleId="a9">
    <w:name w:val="Balloon Text"/>
    <w:basedOn w:val="a"/>
    <w:link w:val="Char2"/>
    <w:uiPriority w:val="99"/>
    <w:semiHidden/>
    <w:unhideWhenUsed/>
    <w:rsid w:val="00AA28FE"/>
    <w:rPr>
      <w:rFonts w:ascii="Heiti SC Light" w:eastAsia="Heiti SC Light"/>
      <w:sz w:val="18"/>
      <w:szCs w:val="18"/>
    </w:rPr>
  </w:style>
  <w:style w:type="character" w:customStyle="1" w:styleId="Char2">
    <w:name w:val="批注框文本 Char"/>
    <w:link w:val="a9"/>
    <w:uiPriority w:val="99"/>
    <w:semiHidden/>
    <w:rsid w:val="00AA28FE"/>
    <w:rPr>
      <w:rFonts w:ascii="Heiti SC Light" w:eastAsia="Heiti SC Light"/>
      <w:sz w:val="18"/>
      <w:szCs w:val="18"/>
    </w:rPr>
  </w:style>
  <w:style w:type="paragraph" w:styleId="aa">
    <w:name w:val="footer"/>
    <w:basedOn w:val="a"/>
    <w:link w:val="Char3"/>
    <w:uiPriority w:val="99"/>
    <w:unhideWhenUsed/>
    <w:rsid w:val="007854C6"/>
    <w:pPr>
      <w:tabs>
        <w:tab w:val="center" w:pos="4153"/>
        <w:tab w:val="right" w:pos="8306"/>
      </w:tabs>
      <w:snapToGrid w:val="0"/>
    </w:pPr>
    <w:rPr>
      <w:sz w:val="18"/>
      <w:szCs w:val="18"/>
    </w:rPr>
  </w:style>
  <w:style w:type="character" w:customStyle="1" w:styleId="Char3">
    <w:name w:val="页脚 Char"/>
    <w:link w:val="aa"/>
    <w:uiPriority w:val="99"/>
    <w:rsid w:val="007854C6"/>
    <w:rPr>
      <w:sz w:val="18"/>
      <w:szCs w:val="18"/>
    </w:rPr>
  </w:style>
  <w:style w:type="character" w:styleId="ab">
    <w:name w:val="annotation reference"/>
    <w:uiPriority w:val="99"/>
    <w:semiHidden/>
    <w:unhideWhenUsed/>
    <w:rsid w:val="000C7E6C"/>
    <w:rPr>
      <w:sz w:val="21"/>
      <w:szCs w:val="21"/>
    </w:rPr>
  </w:style>
  <w:style w:type="paragraph" w:styleId="ac">
    <w:name w:val="annotation text"/>
    <w:basedOn w:val="a"/>
    <w:link w:val="Char4"/>
    <w:unhideWhenUsed/>
    <w:rsid w:val="000C7E6C"/>
  </w:style>
  <w:style w:type="character" w:customStyle="1" w:styleId="Char4">
    <w:name w:val="批注文字 Char"/>
    <w:basedOn w:val="a0"/>
    <w:link w:val="ac"/>
    <w:rsid w:val="000C7E6C"/>
  </w:style>
  <w:style w:type="paragraph" w:styleId="ad">
    <w:name w:val="annotation subject"/>
    <w:basedOn w:val="ac"/>
    <w:next w:val="ac"/>
    <w:link w:val="Char5"/>
    <w:uiPriority w:val="99"/>
    <w:semiHidden/>
    <w:unhideWhenUsed/>
    <w:rsid w:val="000C7E6C"/>
    <w:rPr>
      <w:b/>
      <w:bCs/>
      <w:sz w:val="20"/>
      <w:szCs w:val="20"/>
    </w:rPr>
  </w:style>
  <w:style w:type="character" w:customStyle="1" w:styleId="Char5">
    <w:name w:val="批注主题 Char"/>
    <w:link w:val="ad"/>
    <w:uiPriority w:val="99"/>
    <w:semiHidden/>
    <w:rsid w:val="000C7E6C"/>
    <w:rPr>
      <w:b/>
      <w:bCs/>
    </w:rPr>
  </w:style>
  <w:style w:type="paragraph" w:customStyle="1" w:styleId="B1">
    <w:name w:val="B1"/>
    <w:basedOn w:val="ae"/>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e">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
    <w:name w:val="浅色列表 - 着色 5"/>
    <w:basedOn w:val="a"/>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
    <w:name w:val="首标题"/>
    <w:rsid w:val="00455AA0"/>
    <w:rPr>
      <w:rFonts w:ascii="Arial" w:eastAsia="宋体" w:hAnsi="Arial"/>
      <w:sz w:val="24"/>
      <w:lang w:val="en-US" w:eastAsia="zh-CN" w:bidi="ar-SA"/>
    </w:rPr>
  </w:style>
  <w:style w:type="paragraph" w:customStyle="1" w:styleId="af0">
    <w:name w:val="插图题注"/>
    <w:basedOn w:val="a"/>
    <w:rsid w:val="006921FA"/>
    <w:pPr>
      <w:spacing w:after="180"/>
    </w:pPr>
    <w:rPr>
      <w:sz w:val="20"/>
      <w:szCs w:val="20"/>
      <w:lang w:val="en-GB" w:eastAsia="en-US"/>
    </w:rPr>
  </w:style>
  <w:style w:type="paragraph" w:customStyle="1" w:styleId="af1">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Arial" w:hAnsi="Arial"/>
      <w:sz w:val="18"/>
      <w:szCs w:val="20"/>
      <w:lang w:val="en-GB" w:eastAsia="en-US"/>
    </w:rPr>
  </w:style>
  <w:style w:type="character" w:customStyle="1" w:styleId="TALCar">
    <w:name w:val="TAL Car"/>
    <w:link w:val="TAL"/>
    <w:rsid w:val="001331CE"/>
    <w:rPr>
      <w:rFonts w:ascii="Arial" w:hAnsi="Arial"/>
      <w:sz w:val="18"/>
      <w:lang w:val="en-GB" w:eastAsia="en-US"/>
    </w:rPr>
  </w:style>
  <w:style w:type="paragraph" w:customStyle="1" w:styleId="1-2">
    <w:name w:val="中等深浅网格 1 - 着色 2"/>
    <w:basedOn w:val="a"/>
    <w:link w:val="1-20"/>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0">
    <w:name w:val="中等深浅网格 1 - 着色 2 字符"/>
    <w:link w:val="1-2"/>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eastAsia="en-GB"/>
    </w:rPr>
  </w:style>
  <w:style w:type="character" w:customStyle="1" w:styleId="Doc-text2Char">
    <w:name w:val="Doc-text2 Char"/>
    <w:link w:val="Doc-text2"/>
    <w:rsid w:val="00781B73"/>
    <w:rPr>
      <w:rFonts w:ascii="Arial" w:eastAsia="MS Mincho" w:hAnsi="Arial"/>
      <w:szCs w:val="24"/>
      <w:lang w:eastAsia="en-GB"/>
    </w:rPr>
  </w:style>
  <w:style w:type="character" w:customStyle="1" w:styleId="Doc-titleChar">
    <w:name w:val="Doc-title Char"/>
    <w:link w:val="Doc-title"/>
    <w:rsid w:val="00781B73"/>
    <w:rPr>
      <w:rFonts w:ascii="Arial" w:eastAsia="MS Mincho" w:hAnsi="Arial"/>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paragraph" w:customStyle="1" w:styleId="B2">
    <w:name w:val="B2"/>
    <w:basedOn w:val="a"/>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customStyle="1" w:styleId="af2">
    <w:name w:val="列表段落"/>
    <w:basedOn w:val="a"/>
    <w:uiPriority w:val="34"/>
    <w:qFormat/>
    <w:rsid w:val="003114DC"/>
    <w:pPr>
      <w:ind w:firstLineChars="200" w:firstLine="420"/>
    </w:pPr>
    <w:rPr>
      <w:rFonts w:ascii="宋体" w:hAnsi="宋体" w:cs="宋体"/>
    </w:rPr>
  </w:style>
</w:styles>
</file>

<file path=word/webSettings.xml><?xml version="1.0" encoding="utf-8"?>
<w:webSettings xmlns:r="http://schemas.openxmlformats.org/officeDocument/2006/relationships" xmlns:w="http://schemas.openxmlformats.org/wordprocessingml/2006/main">
  <w:divs>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2420646">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4698</Characters>
  <Application>Microsoft Office Word</Application>
  <DocSecurity>0</DocSecurity>
  <Lines>39</Lines>
  <Paragraphs>11</Paragraphs>
  <ScaleCrop>false</ScaleCrop>
  <Company>cmcc</Company>
  <LinksUpToDate>false</LinksUpToDate>
  <CharactersWithSpaces>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Xiaoran ZHANG</cp:lastModifiedBy>
  <cp:revision>2</cp:revision>
  <dcterms:created xsi:type="dcterms:W3CDTF">2020-02-13T14:48:00Z</dcterms:created>
  <dcterms:modified xsi:type="dcterms:W3CDTF">2020-02-13T14:48:00Z</dcterms:modified>
</cp:coreProperties>
</file>